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10576AD4" w14:textId="77777777" w:rsidR="00445D15" w:rsidRDefault="00950328" w:rsidP="00445D1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AUSTRALIAN HIGH COMMISSION</w:t>
      </w:r>
    </w:p>
    <w:p w14:paraId="51792840" w14:textId="6C6596CF" w:rsidR="00950328" w:rsidRPr="00F70BA9" w:rsidRDefault="0098199D" w:rsidP="00445D1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KUALA LUMPUR</w:t>
      </w:r>
    </w:p>
    <w:p w14:paraId="357F0870" w14:textId="77777777" w:rsidR="00445D15" w:rsidRPr="00F47A9E" w:rsidRDefault="00445D15" w:rsidP="5A64C617">
      <w:pPr>
        <w:pStyle w:val="NormalWeb"/>
        <w:spacing w:before="0" w:beforeAutospacing="0" w:after="0" w:afterAutospacing="0"/>
        <w:jc w:val="center"/>
        <w:rPr>
          <w:color w:val="1F497D" w:themeColor="text2"/>
          <w:sz w:val="28"/>
          <w:szCs w:val="28"/>
        </w:rPr>
      </w:pPr>
    </w:p>
    <w:p w14:paraId="7E7E86AA" w14:textId="77777777" w:rsidR="00F47A9E" w:rsidRPr="00C2310B" w:rsidRDefault="00F47A9E" w:rsidP="5A64C617">
      <w:pPr>
        <w:pStyle w:val="NormalWeb"/>
        <w:spacing w:before="0" w:beforeAutospacing="0" w:after="0" w:afterAutospacing="0"/>
        <w:jc w:val="center"/>
        <w:rPr>
          <w:color w:val="8DB3E2" w:themeColor="text2" w:themeTint="66"/>
          <w:sz w:val="28"/>
          <w:szCs w:val="28"/>
        </w:rPr>
      </w:pPr>
    </w:p>
    <w:p w14:paraId="4D050ABA" w14:textId="572DC7F5" w:rsidR="00C2310B" w:rsidRPr="00C2310B" w:rsidRDefault="00C2310B" w:rsidP="00F71978">
      <w:pPr>
        <w:pStyle w:val="NormalWeb"/>
        <w:spacing w:before="0" w:beforeAutospacing="0" w:after="0" w:afterAutospacing="0"/>
        <w:jc w:val="center"/>
        <w:rPr>
          <w:b/>
          <w:bCs/>
          <w:color w:val="1F497D" w:themeColor="text2"/>
          <w:sz w:val="30"/>
          <w:szCs w:val="30"/>
          <w:lang w:val="en-US"/>
        </w:rPr>
      </w:pPr>
      <w:r w:rsidRPr="00C2310B">
        <w:rPr>
          <w:b/>
          <w:bCs/>
          <w:color w:val="1F497D" w:themeColor="text2"/>
          <w:sz w:val="30"/>
          <w:szCs w:val="30"/>
        </w:rPr>
        <w:t>Alumni Relations and Events</w:t>
      </w:r>
      <w:r w:rsidRPr="00C2310B">
        <w:rPr>
          <w:b/>
          <w:bCs/>
          <w:color w:val="1F497D" w:themeColor="text2"/>
          <w:sz w:val="30"/>
          <w:szCs w:val="30"/>
          <w:lang w:val="en-US"/>
        </w:rPr>
        <w:t xml:space="preserve"> </w:t>
      </w:r>
      <w:r w:rsidR="00213D58">
        <w:rPr>
          <w:b/>
          <w:bCs/>
          <w:color w:val="1F497D" w:themeColor="text2"/>
          <w:sz w:val="30"/>
          <w:szCs w:val="30"/>
          <w:lang w:val="en-US"/>
        </w:rPr>
        <w:t>Officer</w:t>
      </w:r>
    </w:p>
    <w:p w14:paraId="155322A7" w14:textId="3A3637BC" w:rsidR="00F71978" w:rsidRPr="00F71978" w:rsidRDefault="00F71978" w:rsidP="00F71978">
      <w:pPr>
        <w:pStyle w:val="NormalWeb"/>
        <w:spacing w:before="0" w:beforeAutospacing="0" w:after="0" w:afterAutospacing="0"/>
        <w:jc w:val="center"/>
        <w:rPr>
          <w:color w:val="1F497D" w:themeColor="text2"/>
          <w:sz w:val="30"/>
          <w:szCs w:val="30"/>
          <w:lang w:val="en-US"/>
        </w:rPr>
      </w:pPr>
      <w:r w:rsidRPr="00F71978">
        <w:rPr>
          <w:color w:val="1F497D" w:themeColor="text2"/>
          <w:sz w:val="30"/>
          <w:szCs w:val="30"/>
          <w:lang w:val="en-US"/>
        </w:rPr>
        <w:t>(Fixed-Term Contract)</w:t>
      </w:r>
    </w:p>
    <w:p w14:paraId="130D0C52" w14:textId="77777777" w:rsidR="00D70F19" w:rsidRPr="00F47A9E" w:rsidRDefault="00D70F19" w:rsidP="5A64C617">
      <w:pPr>
        <w:pStyle w:val="NormalWeb"/>
        <w:spacing w:before="0" w:beforeAutospacing="0" w:after="0" w:afterAutospacing="0"/>
        <w:jc w:val="center"/>
        <w:rPr>
          <w:color w:val="1F497D" w:themeColor="text2"/>
          <w:sz w:val="28"/>
          <w:szCs w:val="28"/>
          <w:lang w:val="en-US"/>
        </w:rPr>
      </w:pPr>
    </w:p>
    <w:p w14:paraId="0D5A77D5" w14:textId="77777777" w:rsidR="00D27B65" w:rsidRPr="00F47A9E" w:rsidRDefault="00D27B65" w:rsidP="00531E37">
      <w:pPr>
        <w:jc w:val="both"/>
        <w:rPr>
          <w:sz w:val="28"/>
          <w:szCs w:val="28"/>
        </w:rPr>
      </w:pPr>
    </w:p>
    <w:p w14:paraId="4075D5C4" w14:textId="411EB6BF" w:rsidR="00950328" w:rsidRPr="0045649E" w:rsidRDefault="20C04598" w:rsidP="00445D15">
      <w:pPr>
        <w:jc w:val="both"/>
      </w:pPr>
      <w:r w:rsidRPr="0045649E">
        <w:t>The Australian High Commission invit</w:t>
      </w:r>
      <w:r w:rsidR="1960C443" w:rsidRPr="0045649E">
        <w:t>es applications for the position</w:t>
      </w:r>
      <w:r w:rsidRPr="0045649E">
        <w:t xml:space="preserve"> of</w:t>
      </w:r>
      <w:r w:rsidR="1808D608" w:rsidRPr="0045649E">
        <w:t xml:space="preserve"> </w:t>
      </w:r>
      <w:r w:rsidR="00BB1661" w:rsidRPr="0045649E">
        <w:t>Alumni Relations and Events</w:t>
      </w:r>
      <w:r w:rsidR="00B62BED" w:rsidRPr="0045649E">
        <w:t xml:space="preserve"> </w:t>
      </w:r>
      <w:r w:rsidR="00213D58">
        <w:t xml:space="preserve">Officer </w:t>
      </w:r>
      <w:r w:rsidR="6EAD5CC1" w:rsidRPr="0045649E">
        <w:t xml:space="preserve">within the Department of </w:t>
      </w:r>
      <w:r w:rsidR="008F4142" w:rsidRPr="0045649E">
        <w:t>Foreign Affairs and Trade</w:t>
      </w:r>
      <w:r w:rsidR="38831137" w:rsidRPr="0045649E">
        <w:t>. T</w:t>
      </w:r>
      <w:r w:rsidR="5B5BCB52" w:rsidRPr="0045649E">
        <w:t xml:space="preserve">his </w:t>
      </w:r>
      <w:r w:rsidR="00D46216" w:rsidRPr="0045649E">
        <w:t xml:space="preserve">position is </w:t>
      </w:r>
      <w:r w:rsidR="523252B3" w:rsidRPr="0045649E">
        <w:t>expected</w:t>
      </w:r>
      <w:r w:rsidR="628AD6BE" w:rsidRPr="0045649E">
        <w:t xml:space="preserve"> to commence </w:t>
      </w:r>
      <w:r w:rsidRPr="0045649E">
        <w:t>as soon as possible.</w:t>
      </w:r>
    </w:p>
    <w:p w14:paraId="29EC5CA4" w14:textId="77777777" w:rsidR="004E252B" w:rsidRPr="0045649E" w:rsidRDefault="004E252B" w:rsidP="00445D15">
      <w:pPr>
        <w:jc w:val="both"/>
      </w:pPr>
    </w:p>
    <w:p w14:paraId="4F6E7526" w14:textId="77777777" w:rsidR="0045649E" w:rsidRPr="0045649E" w:rsidRDefault="0045649E" w:rsidP="0045649E">
      <w:pPr>
        <w:jc w:val="both"/>
      </w:pPr>
      <w:r w:rsidRPr="0045649E">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w:t>
      </w:r>
    </w:p>
    <w:p w14:paraId="5B910872" w14:textId="77777777" w:rsidR="0045649E" w:rsidRPr="0045649E" w:rsidRDefault="0045649E" w:rsidP="0045649E">
      <w:pPr>
        <w:spacing w:line="276" w:lineRule="auto"/>
        <w:jc w:val="both"/>
      </w:pPr>
    </w:p>
    <w:p w14:paraId="65FDEEDA" w14:textId="77777777" w:rsidR="0045649E" w:rsidRPr="0045649E" w:rsidRDefault="0045649E" w:rsidP="0045649E">
      <w:pPr>
        <w:jc w:val="both"/>
      </w:pPr>
      <w:r w:rsidRPr="0045649E">
        <w:t>The Department provides foreign, trade and development policy advice to the Australian Government. DFAT also works with other Australian government agencies to drive coordination of Australia’s pursuit of global, regional, and bilateral interests.</w:t>
      </w:r>
    </w:p>
    <w:p w14:paraId="59C1218C" w14:textId="77777777" w:rsidR="0045649E" w:rsidRPr="0045649E" w:rsidRDefault="0045649E" w:rsidP="0045649E">
      <w:pPr>
        <w:jc w:val="both"/>
      </w:pPr>
    </w:p>
    <w:p w14:paraId="6130D777" w14:textId="168F0CE9" w:rsidR="0045649E" w:rsidRPr="0045649E" w:rsidRDefault="0045649E" w:rsidP="0045649E">
      <w:pPr>
        <w:jc w:val="both"/>
      </w:pPr>
      <w:r w:rsidRPr="0045649E">
        <w:t xml:space="preserve">The Australian High Commission currently offers an attractive conditions package that includes recreation/medical leave, medical benefits and bonus. Employment will be offered on a </w:t>
      </w:r>
      <w:r w:rsidR="005B0333">
        <w:t xml:space="preserve">fixed-term </w:t>
      </w:r>
      <w:r w:rsidRPr="0045649E">
        <w:t xml:space="preserve">contract basis for </w:t>
      </w:r>
      <w:r w:rsidR="00814044" w:rsidRPr="00814044">
        <w:t xml:space="preserve">an initial one (1) year period with the possibility of renewal, </w:t>
      </w:r>
      <w:r w:rsidRPr="0045649E">
        <w:t xml:space="preserve">at a Level 4 (LE4) Locally Engaged Staff (LES) position with a monthly salary of RM6,891. Continued employment is subject to successful completion of a three (3) </w:t>
      </w:r>
      <w:r w:rsidR="005B0333">
        <w:t xml:space="preserve">months’ </w:t>
      </w:r>
      <w:r w:rsidRPr="0045649E">
        <w:t>probation period.</w:t>
      </w:r>
    </w:p>
    <w:p w14:paraId="29C6E7BE" w14:textId="77777777" w:rsidR="0045649E" w:rsidRPr="0045649E" w:rsidRDefault="0045649E" w:rsidP="0045649E">
      <w:pPr>
        <w:jc w:val="both"/>
      </w:pPr>
    </w:p>
    <w:p w14:paraId="4EB532FF" w14:textId="77777777" w:rsidR="0045649E" w:rsidRPr="0045649E" w:rsidRDefault="0045649E" w:rsidP="0045649E">
      <w:pPr>
        <w:jc w:val="both"/>
      </w:pPr>
      <w:r w:rsidRPr="0045649E">
        <w:t>The Australian High Commission will not be responsible for any costs in relation to relocation, accommodation arrangements nor the return of the officer to their hometown.</w:t>
      </w:r>
    </w:p>
    <w:p w14:paraId="499AB715" w14:textId="77777777" w:rsidR="0045649E" w:rsidRPr="0045649E" w:rsidRDefault="0045649E" w:rsidP="00445D15">
      <w:pPr>
        <w:jc w:val="both"/>
      </w:pPr>
    </w:p>
    <w:p w14:paraId="1684796D" w14:textId="77777777" w:rsidR="008D7988" w:rsidRDefault="008D7988" w:rsidP="00950328">
      <w:pPr>
        <w:pStyle w:val="NormalWeb"/>
        <w:spacing w:before="0" w:beforeAutospacing="0" w:after="0" w:afterAutospacing="0" w:line="360" w:lineRule="auto"/>
        <w:jc w:val="both"/>
        <w:rPr>
          <w:b/>
          <w:bCs/>
          <w:color w:val="1F497D" w:themeColor="text2"/>
          <w:lang w:val="en-US"/>
        </w:rPr>
      </w:pPr>
    </w:p>
    <w:p w14:paraId="70DFFB0C" w14:textId="5E62FCAE"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1ACBDF52" w14:textId="77777777" w:rsidR="004E252B" w:rsidRDefault="004E252B" w:rsidP="00F82E69">
      <w:pPr>
        <w:pStyle w:val="Agencyandpositiondescriptiontext"/>
        <w:spacing w:before="0" w:after="0"/>
        <w:ind w:right="0"/>
        <w:rPr>
          <w:rFonts w:eastAsiaTheme="minorHAnsi"/>
          <w:lang w:eastAsia="en-US"/>
        </w:rPr>
      </w:pPr>
      <w:r w:rsidRPr="00DA097F">
        <w:rPr>
          <w:rFonts w:eastAsiaTheme="minorHAnsi"/>
          <w:lang w:eastAsia="en-US"/>
        </w:rPr>
        <w:t>The position is a locally engaged position within the Australian High Commission.</w:t>
      </w:r>
    </w:p>
    <w:p w14:paraId="224EDD8C" w14:textId="77777777" w:rsidR="00F82E69" w:rsidRPr="00DA097F" w:rsidRDefault="00F82E69" w:rsidP="00F82E69">
      <w:pPr>
        <w:pStyle w:val="Agencyandpositiondescriptiontext"/>
        <w:spacing w:before="0" w:after="0"/>
        <w:ind w:right="0"/>
        <w:rPr>
          <w:rFonts w:eastAsiaTheme="minorHAnsi"/>
          <w:lang w:eastAsia="en-US"/>
        </w:rPr>
      </w:pPr>
    </w:p>
    <w:p w14:paraId="2B0F0038" w14:textId="124ADCF9" w:rsidR="007A624D" w:rsidRPr="005B0333" w:rsidRDefault="007A624D" w:rsidP="007A624D">
      <w:pPr>
        <w:spacing w:line="276" w:lineRule="auto"/>
        <w:jc w:val="both"/>
      </w:pPr>
      <w:r w:rsidRPr="005B0333">
        <w:t xml:space="preserve">The Alumni </w:t>
      </w:r>
      <w:r w:rsidR="00C62E29">
        <w:t>R</w:t>
      </w:r>
      <w:r w:rsidRPr="005B0333">
        <w:t xml:space="preserve">elations and Events Officer will manage the High Commission’s scholarships, </w:t>
      </w:r>
      <w:r w:rsidR="006C3C73">
        <w:t>a</w:t>
      </w:r>
      <w:r w:rsidRPr="005B0333">
        <w:t xml:space="preserve">lumni and New Colombo Plan (NCP) strategies, assist with public diplomacy and events, and provide support to the </w:t>
      </w:r>
      <w:r w:rsidR="005B0333">
        <w:t>Regional and</w:t>
      </w:r>
      <w:r w:rsidRPr="005B0333">
        <w:t xml:space="preserve"> Communications Section.</w:t>
      </w:r>
    </w:p>
    <w:p w14:paraId="798827ED" w14:textId="77777777" w:rsidR="007A624D" w:rsidRPr="00A56E25" w:rsidRDefault="007A624D" w:rsidP="007A624D">
      <w:pPr>
        <w:spacing w:line="276" w:lineRule="auto"/>
        <w:rPr>
          <w:rFonts w:asciiTheme="majorHAnsi" w:hAnsiTheme="majorHAnsi" w:cstheme="minorHAnsi"/>
        </w:rPr>
      </w:pPr>
    </w:p>
    <w:p w14:paraId="67B441F0" w14:textId="77777777" w:rsidR="00F82E69" w:rsidRDefault="00F82E69">
      <w:pPr>
        <w:rPr>
          <w:b/>
          <w:bCs/>
          <w:color w:val="1F497D" w:themeColor="text2"/>
          <w:lang w:val="en-US"/>
        </w:rPr>
      </w:pPr>
      <w:r>
        <w:rPr>
          <w:b/>
          <w:bCs/>
          <w:color w:val="1F497D" w:themeColor="text2"/>
          <w:lang w:val="en-US"/>
        </w:rPr>
        <w:br w:type="page"/>
      </w:r>
    </w:p>
    <w:p w14:paraId="455AD424" w14:textId="4090A949" w:rsidR="00950328" w:rsidRPr="00F70BA9" w:rsidRDefault="004E252B" w:rsidP="00950328">
      <w:pPr>
        <w:pStyle w:val="NormalWeb"/>
        <w:jc w:val="both"/>
        <w:rPr>
          <w:b/>
          <w:bCs/>
          <w:color w:val="1F497D" w:themeColor="text2"/>
          <w:lang w:val="en-US"/>
        </w:rPr>
      </w:pPr>
      <w:r>
        <w:rPr>
          <w:b/>
          <w:bCs/>
          <w:color w:val="1F497D" w:themeColor="text2"/>
          <w:lang w:val="en-US"/>
        </w:rPr>
        <w:lastRenderedPageBreak/>
        <w:t>T</w:t>
      </w:r>
      <w:r w:rsidR="00950328" w:rsidRPr="22B2B9B4">
        <w:rPr>
          <w:b/>
          <w:bCs/>
          <w:color w:val="1F497D" w:themeColor="text2"/>
          <w:lang w:val="en-US"/>
        </w:rPr>
        <w:t>asks and Functions</w:t>
      </w:r>
    </w:p>
    <w:p w14:paraId="77DEFFD9" w14:textId="77777777" w:rsidR="00EB708F" w:rsidRDefault="00EB708F" w:rsidP="00445D15">
      <w:pPr>
        <w:pStyle w:val="ListBullet"/>
        <w:numPr>
          <w:ilvl w:val="0"/>
          <w:numId w:val="0"/>
        </w:numPr>
        <w:tabs>
          <w:tab w:val="left" w:pos="284"/>
        </w:tabs>
        <w:spacing w:line="360" w:lineRule="auto"/>
        <w:ind w:left="567" w:hanging="425"/>
        <w:jc w:val="both"/>
        <w:rPr>
          <w:b/>
        </w:rPr>
      </w:pPr>
      <w:r w:rsidRPr="00EB708F">
        <w:rPr>
          <w:b/>
        </w:rPr>
        <w:t>The key responsibilities of the position include, but are not limited to:</w:t>
      </w:r>
    </w:p>
    <w:p w14:paraId="40E5C2F0" w14:textId="77777777" w:rsidR="00F13619" w:rsidRPr="000A1E84" w:rsidRDefault="00F13619" w:rsidP="00F13619">
      <w:pPr>
        <w:numPr>
          <w:ilvl w:val="0"/>
          <w:numId w:val="17"/>
        </w:numPr>
        <w:spacing w:line="276" w:lineRule="auto"/>
        <w:jc w:val="both"/>
      </w:pPr>
      <w:r w:rsidRPr="000A1E84">
        <w:t>stakeholder engagement with Australia’s institutional partners and Malaysia-based alumni to deepen relations with the High Commission and enable meaningful engagement, including through organisation and participation in events and functions</w:t>
      </w:r>
    </w:p>
    <w:p w14:paraId="497437D8" w14:textId="77777777" w:rsidR="00F13619" w:rsidRPr="000A1E84" w:rsidRDefault="00F13619" w:rsidP="00F13619">
      <w:pPr>
        <w:numPr>
          <w:ilvl w:val="0"/>
          <w:numId w:val="17"/>
        </w:numPr>
        <w:spacing w:line="276" w:lineRule="auto"/>
        <w:jc w:val="both"/>
      </w:pPr>
      <w:r w:rsidRPr="000A1E84">
        <w:t>developing, and implementing the High Commission’s scholarships, alumni and New Colombo Plan (NCP) strategies and programs, including managing associated budgets</w:t>
      </w:r>
    </w:p>
    <w:p w14:paraId="0A8F3E53" w14:textId="77777777" w:rsidR="00F13619" w:rsidRPr="000A1E84" w:rsidRDefault="00F13619" w:rsidP="00F13619">
      <w:pPr>
        <w:numPr>
          <w:ilvl w:val="0"/>
          <w:numId w:val="17"/>
        </w:numPr>
        <w:spacing w:line="276" w:lineRule="auto"/>
        <w:jc w:val="both"/>
      </w:pPr>
      <w:r w:rsidRPr="000A1E84">
        <w:t>driving public outreach programs to promote scholarships and deepen alumni and NCP engagement, including through social media and professional networking</w:t>
      </w:r>
    </w:p>
    <w:p w14:paraId="3456BC5C" w14:textId="77777777" w:rsidR="00F13619" w:rsidRPr="000A1E84" w:rsidRDefault="00F13619" w:rsidP="00F13619">
      <w:pPr>
        <w:numPr>
          <w:ilvl w:val="0"/>
          <w:numId w:val="17"/>
        </w:numPr>
        <w:spacing w:line="276" w:lineRule="auto"/>
        <w:jc w:val="both"/>
      </w:pPr>
      <w:r w:rsidRPr="000A1E84">
        <w:t>managing the High Commission’s scholarships, alumni and NCP contacts and events database and actively broadening our reach</w:t>
      </w:r>
    </w:p>
    <w:p w14:paraId="7E84F6D3" w14:textId="5001F4A8" w:rsidR="00F13619" w:rsidRPr="000A1E84" w:rsidRDefault="00F13619" w:rsidP="00F13619">
      <w:pPr>
        <w:numPr>
          <w:ilvl w:val="0"/>
          <w:numId w:val="17"/>
        </w:numPr>
        <w:spacing w:line="276" w:lineRule="auto"/>
        <w:jc w:val="both"/>
      </w:pPr>
      <w:r w:rsidRPr="000A1E84">
        <w:t xml:space="preserve">providing support to the </w:t>
      </w:r>
      <w:r w:rsidR="00C62E29">
        <w:t>Regional and Communications</w:t>
      </w:r>
      <w:r w:rsidRPr="000A1E84">
        <w:t xml:space="preserve"> Section to carry out research and analysis and provide input to briefing for senior officials </w:t>
      </w:r>
    </w:p>
    <w:p w14:paraId="4DFE01F3" w14:textId="05116C0F" w:rsidR="00F13619" w:rsidRPr="000A1E84" w:rsidRDefault="00F13619" w:rsidP="00F13619">
      <w:pPr>
        <w:numPr>
          <w:ilvl w:val="0"/>
          <w:numId w:val="17"/>
        </w:numPr>
        <w:spacing w:line="276" w:lineRule="auto"/>
        <w:jc w:val="both"/>
      </w:pPr>
      <w:r w:rsidRPr="000A1E84">
        <w:t xml:space="preserve">providing administrative support to the </w:t>
      </w:r>
      <w:r w:rsidR="00C62E29">
        <w:t>Regional and Communications</w:t>
      </w:r>
      <w:r w:rsidR="00C62E29" w:rsidRPr="000A1E84">
        <w:t xml:space="preserve"> </w:t>
      </w:r>
      <w:r w:rsidRPr="000A1E84">
        <w:t>Section, including drafting correspondence, arranging meetings, facilitating travel and logistics.</w:t>
      </w:r>
    </w:p>
    <w:p w14:paraId="249DA683" w14:textId="77777777" w:rsidR="00F13619" w:rsidRPr="000A1E84" w:rsidRDefault="00F13619" w:rsidP="00F13619">
      <w:pPr>
        <w:spacing w:line="276" w:lineRule="auto"/>
        <w:jc w:val="both"/>
      </w:pPr>
    </w:p>
    <w:p w14:paraId="28DE327F" w14:textId="77777777" w:rsidR="00950328" w:rsidRPr="000A1E84" w:rsidRDefault="20C04598" w:rsidP="00531E37">
      <w:pPr>
        <w:spacing w:line="360" w:lineRule="auto"/>
        <w:jc w:val="both"/>
        <w:rPr>
          <w:b/>
          <w:bCs/>
          <w:color w:val="1F497D" w:themeColor="text2"/>
          <w:shd w:val="clear" w:color="auto" w:fill="FFFFFF"/>
        </w:rPr>
      </w:pPr>
      <w:r w:rsidRPr="000A1E84">
        <w:rPr>
          <w:b/>
          <w:bCs/>
          <w:color w:val="1F497D" w:themeColor="text2"/>
          <w:shd w:val="clear" w:color="auto" w:fill="FFFFFF"/>
        </w:rPr>
        <w:t>Selection Criteria</w:t>
      </w:r>
    </w:p>
    <w:p w14:paraId="626348FC" w14:textId="77777777" w:rsidR="008D7988" w:rsidRPr="000A1E84" w:rsidRDefault="008D7988" w:rsidP="008D7988">
      <w:pPr>
        <w:numPr>
          <w:ilvl w:val="0"/>
          <w:numId w:val="18"/>
        </w:numPr>
        <w:spacing w:line="276" w:lineRule="auto"/>
        <w:jc w:val="both"/>
      </w:pPr>
      <w:r w:rsidRPr="000A1E84">
        <w:t>Ability to communicate confidently and persuasively, orally and in writing, in English and Bahasa Malaysia</w:t>
      </w:r>
    </w:p>
    <w:p w14:paraId="15F3D653" w14:textId="77777777" w:rsidR="008D7988" w:rsidRPr="000A1E84" w:rsidRDefault="008D7988" w:rsidP="008D7988">
      <w:pPr>
        <w:numPr>
          <w:ilvl w:val="0"/>
          <w:numId w:val="18"/>
        </w:numPr>
        <w:spacing w:line="276" w:lineRule="auto"/>
        <w:jc w:val="both"/>
      </w:pPr>
      <w:r w:rsidRPr="000A1E84">
        <w:t>Ability to manage competing priorities, execute plans and meet deadlines</w:t>
      </w:r>
    </w:p>
    <w:p w14:paraId="4671DB69" w14:textId="77777777" w:rsidR="008D7988" w:rsidRPr="000A1E84" w:rsidRDefault="008D7988" w:rsidP="008D7988">
      <w:pPr>
        <w:numPr>
          <w:ilvl w:val="0"/>
          <w:numId w:val="18"/>
        </w:numPr>
        <w:spacing w:line="276" w:lineRule="auto"/>
        <w:jc w:val="both"/>
      </w:pPr>
      <w:r w:rsidRPr="000A1E84">
        <w:t>Strong stakeholder engagement skills, including high-level liaison, representation and interpersonal skills</w:t>
      </w:r>
    </w:p>
    <w:p w14:paraId="18FB19E6" w14:textId="77777777" w:rsidR="008D7988" w:rsidRPr="000A1E84" w:rsidRDefault="008D7988" w:rsidP="008D7988">
      <w:pPr>
        <w:numPr>
          <w:ilvl w:val="0"/>
          <w:numId w:val="18"/>
        </w:numPr>
        <w:spacing w:line="276" w:lineRule="auto"/>
        <w:jc w:val="both"/>
      </w:pPr>
      <w:r w:rsidRPr="000A1E84">
        <w:t>High level of expertise, knowledge or experience in strategic communications, public relations and/or events management</w:t>
      </w:r>
    </w:p>
    <w:p w14:paraId="741D3C5B" w14:textId="77777777" w:rsidR="008D7988" w:rsidRPr="000A1E84" w:rsidRDefault="008D7988" w:rsidP="008D7988">
      <w:pPr>
        <w:numPr>
          <w:ilvl w:val="0"/>
          <w:numId w:val="18"/>
        </w:numPr>
        <w:spacing w:line="276" w:lineRule="auto"/>
        <w:jc w:val="both"/>
      </w:pPr>
      <w:r w:rsidRPr="000A1E84">
        <w:t>Sound IT skills, including proficiency with office technology</w:t>
      </w:r>
    </w:p>
    <w:p w14:paraId="20A16AEB" w14:textId="77777777" w:rsidR="008D7988" w:rsidRPr="000A1E84" w:rsidRDefault="008D7988" w:rsidP="008D7988">
      <w:pPr>
        <w:numPr>
          <w:ilvl w:val="0"/>
          <w:numId w:val="18"/>
        </w:numPr>
        <w:spacing w:line="276" w:lineRule="auto"/>
        <w:jc w:val="both"/>
      </w:pPr>
      <w:r w:rsidRPr="000A1E84">
        <w:t>Relevant tertiary qualifications or experience</w:t>
      </w:r>
    </w:p>
    <w:p w14:paraId="6B8F7696" w14:textId="77777777" w:rsidR="008D7988" w:rsidRPr="000A1E84" w:rsidRDefault="008D7988" w:rsidP="008D7988">
      <w:pPr>
        <w:numPr>
          <w:ilvl w:val="0"/>
          <w:numId w:val="18"/>
        </w:numPr>
        <w:spacing w:line="276" w:lineRule="auto"/>
        <w:jc w:val="both"/>
      </w:pPr>
      <w:r w:rsidRPr="000A1E84">
        <w:t>Well-developed research and analytical skills</w:t>
      </w:r>
    </w:p>
    <w:p w14:paraId="79C541B0" w14:textId="77777777" w:rsidR="008D7988" w:rsidRPr="000A1E84" w:rsidRDefault="008D7988" w:rsidP="008D7988">
      <w:pPr>
        <w:numPr>
          <w:ilvl w:val="0"/>
          <w:numId w:val="18"/>
        </w:numPr>
        <w:spacing w:line="276" w:lineRule="auto"/>
        <w:jc w:val="both"/>
      </w:pPr>
      <w:r w:rsidRPr="000A1E84">
        <w:t>Ability to work well as a team member and promote cultural diversity and inclusivity</w:t>
      </w:r>
    </w:p>
    <w:p w14:paraId="1F75FE0B" w14:textId="77777777" w:rsidR="008D7988" w:rsidRPr="000A1E84" w:rsidRDefault="008D7988" w:rsidP="008D7988">
      <w:pPr>
        <w:numPr>
          <w:ilvl w:val="0"/>
          <w:numId w:val="18"/>
        </w:numPr>
        <w:spacing w:line="276" w:lineRule="auto"/>
        <w:jc w:val="both"/>
      </w:pPr>
      <w:r w:rsidRPr="000A1E84">
        <w:t>Social media proficiency would be an advantage</w:t>
      </w:r>
    </w:p>
    <w:p w14:paraId="0C9F9E47" w14:textId="77777777" w:rsidR="008D7988" w:rsidRPr="000A1E84" w:rsidRDefault="008D7988" w:rsidP="008D7988">
      <w:pPr>
        <w:numPr>
          <w:ilvl w:val="0"/>
          <w:numId w:val="18"/>
        </w:numPr>
        <w:spacing w:line="276" w:lineRule="auto"/>
        <w:jc w:val="both"/>
      </w:pPr>
      <w:r w:rsidRPr="000A1E84">
        <w:t>Understanding of Australia and Malaysia Government policy would be an advantage</w:t>
      </w:r>
    </w:p>
    <w:p w14:paraId="6287B8B2" w14:textId="77777777" w:rsidR="008D7988" w:rsidRPr="000A1E84" w:rsidRDefault="008D7988" w:rsidP="008D7988">
      <w:pPr>
        <w:numPr>
          <w:ilvl w:val="0"/>
          <w:numId w:val="18"/>
        </w:numPr>
        <w:spacing w:line="276" w:lineRule="auto"/>
        <w:jc w:val="both"/>
      </w:pPr>
      <w:r w:rsidRPr="000A1E84">
        <w:t>Experience studying in Australia or existing connection would be an advantage</w:t>
      </w:r>
    </w:p>
    <w:p w14:paraId="0BC579A1" w14:textId="77777777" w:rsidR="008D7988" w:rsidRPr="00A56E25" w:rsidRDefault="008D7988" w:rsidP="008D7988">
      <w:pPr>
        <w:spacing w:line="276" w:lineRule="auto"/>
        <w:jc w:val="both"/>
        <w:rPr>
          <w:rFonts w:asciiTheme="majorHAnsi" w:hAnsiTheme="majorHAnsi" w:cstheme="minorHAnsi"/>
          <w:b/>
          <w:color w:val="000000" w:themeColor="text1"/>
        </w:rPr>
      </w:pPr>
    </w:p>
    <w:p w14:paraId="4A795CAB" w14:textId="77777777" w:rsidR="005700D5" w:rsidRDefault="005700D5" w:rsidP="005700D5">
      <w:pPr>
        <w:pStyle w:val="ListParagraph"/>
        <w:jc w:val="both"/>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22B2B9B4">
        <w:rPr>
          <w:b/>
          <w:bCs/>
          <w:color w:val="FFFFFF" w:themeColor="background1"/>
          <w:lang w:val="en-US"/>
        </w:rPr>
        <w:t>EQUAL EMPLOYMENT OPPORTUNITIES</w:t>
      </w:r>
    </w:p>
    <w:p w14:paraId="6793BBB2" w14:textId="77777777" w:rsidR="00114BE0" w:rsidRDefault="00114BE0" w:rsidP="00445D15">
      <w:pPr>
        <w:ind w:left="66"/>
        <w:jc w:val="both"/>
      </w:pPr>
      <w:r>
        <w:t>The High Commission recruitment decisions are made on the basis of merit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136B13A0" w14:textId="302AAE2D" w:rsidR="22B2B9B4" w:rsidRDefault="22B2B9B4" w:rsidP="22B2B9B4">
      <w:pPr>
        <w:ind w:left="66"/>
        <w:jc w:val="both"/>
      </w:pPr>
    </w:p>
    <w:p w14:paraId="3E83E0D2" w14:textId="77777777" w:rsidR="005B0333" w:rsidRDefault="005B0333" w:rsidP="22B2B9B4">
      <w:pPr>
        <w:ind w:left="66"/>
        <w:jc w:val="both"/>
      </w:pPr>
    </w:p>
    <w:p w14:paraId="1F3719B1" w14:textId="77777777" w:rsidR="005B0333" w:rsidRDefault="005B0333" w:rsidP="22B2B9B4">
      <w:pPr>
        <w:ind w:left="66"/>
        <w:jc w:val="both"/>
      </w:pPr>
    </w:p>
    <w:p w14:paraId="20BED4E6" w14:textId="77777777" w:rsidR="003C6375" w:rsidRDefault="003C6375" w:rsidP="22B2B9B4">
      <w:pPr>
        <w:ind w:left="66"/>
        <w:jc w:val="both"/>
      </w:pPr>
    </w:p>
    <w:p w14:paraId="21785B64" w14:textId="77777777" w:rsidR="005B0333" w:rsidRDefault="005B0333" w:rsidP="22B2B9B4">
      <w:pPr>
        <w:ind w:left="66"/>
        <w:jc w:val="both"/>
      </w:pPr>
    </w:p>
    <w:p w14:paraId="18DCCB42" w14:textId="77777777" w:rsidR="005B0333" w:rsidRDefault="005B0333" w:rsidP="22B2B9B4">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lastRenderedPageBreak/>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94657F">
      <w:pPr>
        <w:pStyle w:val="Caption"/>
        <w:numPr>
          <w:ilvl w:val="0"/>
          <w:numId w:val="4"/>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qualifications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94657F">
      <w:pPr>
        <w:pStyle w:val="Caption"/>
        <w:numPr>
          <w:ilvl w:val="0"/>
          <w:numId w:val="4"/>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6CF26B0D" w:rsidR="001F643E" w:rsidRDefault="001F643E" w:rsidP="00A3633B">
      <w:pPr>
        <w:ind w:left="426"/>
        <w:jc w:val="both"/>
      </w:pPr>
      <w:r>
        <w:t xml:space="preserve">You need to provide contacts for two referees who are familiar with your professional as well as personal skills and competence. </w:t>
      </w:r>
      <w:r w:rsidR="00D95C50">
        <w:t>The first referee</w:t>
      </w:r>
      <w:r>
        <w:t xml:space="preserve"> </w:t>
      </w:r>
      <w:r w:rsidR="00D95C50">
        <w:t xml:space="preserve">listed should be your current supervisor. </w:t>
      </w:r>
      <w:r>
        <w:t>In most cases referees are not contacted unless you are shortlisted for the position, however if we have a tight timeframe we may contact referees before interviews.</w:t>
      </w:r>
    </w:p>
    <w:p w14:paraId="1C01C0FF" w14:textId="77777777" w:rsidR="001F643E" w:rsidRDefault="001F643E" w:rsidP="00F47A9E"/>
    <w:p w14:paraId="0A55A8FE" w14:textId="7E042762" w:rsidR="001F643E" w:rsidRPr="000273FA" w:rsidRDefault="001F643E" w:rsidP="00F47A9E">
      <w:pPr>
        <w:pStyle w:val="Caption"/>
        <w:numPr>
          <w:ilvl w:val="0"/>
          <w:numId w:val="4"/>
        </w:numPr>
        <w:rPr>
          <w:b w:val="0"/>
          <w:bCs w:val="0"/>
        </w:rPr>
      </w:pPr>
      <w:r w:rsidRPr="22B2B9B4">
        <w:rPr>
          <w:i/>
          <w:iCs/>
        </w:rPr>
        <w:t xml:space="preserve">Optional </w:t>
      </w:r>
      <w:r w:rsidRPr="22B2B9B4">
        <w:rPr>
          <w:u w:val="single"/>
        </w:rPr>
        <w:t>Equity and Diversity Data Sheet</w:t>
      </w:r>
      <w:r>
        <w:t xml:space="preserve"> - Attachment C</w:t>
      </w:r>
    </w:p>
    <w:p w14:paraId="1340CE26" w14:textId="77777777" w:rsidR="001F643E" w:rsidRDefault="001F643E" w:rsidP="00A3633B">
      <w:pPr>
        <w:ind w:left="426"/>
        <w:rPr>
          <w:iCs/>
        </w:rPr>
      </w:pPr>
      <w:r>
        <w:rPr>
          <w:iCs/>
        </w:rPr>
        <w:t xml:space="preserve">The form is attached. </w:t>
      </w:r>
    </w:p>
    <w:p w14:paraId="25212725" w14:textId="190E2766" w:rsidR="00950328" w:rsidRDefault="50D180FC" w:rsidP="00A3633B">
      <w:pPr>
        <w:ind w:left="426"/>
        <w:jc w:val="both"/>
        <w:rPr>
          <w:lang w:val="en-US"/>
        </w:rPr>
      </w:pPr>
      <w:r w:rsidRPr="5A64C617">
        <w:rPr>
          <w:lang w:val="en-US"/>
        </w:rPr>
        <w:t>The Equity and Diversity data sheet is not compulsory, however, it helps us to ensure we are targeting a diverse range of potential employees and it enables applicants to bring to our attention any specific needs they might have – for example highlighting any disabilities which may need to be taken into consideration at the interview venue.</w:t>
      </w:r>
    </w:p>
    <w:p w14:paraId="1AAB50C4" w14:textId="2F9B1D5A" w:rsidR="5A64C617" w:rsidRDefault="5A64C617" w:rsidP="5A64C617">
      <w:pPr>
        <w:ind w:right="-91"/>
        <w:rPr>
          <w:lang w:val="en-US"/>
        </w:rPr>
      </w:pPr>
    </w:p>
    <w:p w14:paraId="33D81AB7" w14:textId="00B758DE" w:rsidR="009B51FE" w:rsidRDefault="00F47A9E" w:rsidP="5A64C617">
      <w:pPr>
        <w:ind w:right="-91"/>
        <w:rPr>
          <w:lang w:val="en-US"/>
        </w:rPr>
      </w:pPr>
      <w:r>
        <w:rPr>
          <w:noProof/>
        </w:rPr>
        <mc:AlternateContent>
          <mc:Choice Requires="wps">
            <w:drawing>
              <wp:anchor distT="0" distB="0" distL="114300" distR="114300" simplePos="0" relativeHeight="251659264" behindDoc="0" locked="0" layoutInCell="1" allowOverlap="1" wp14:anchorId="7403CE80" wp14:editId="14D8E9E8">
                <wp:simplePos x="0" y="0"/>
                <wp:positionH relativeFrom="margin">
                  <wp:align>left</wp:align>
                </wp:positionH>
                <wp:positionV relativeFrom="paragraph">
                  <wp:posOffset>172527</wp:posOffset>
                </wp:positionV>
                <wp:extent cx="6035040" cy="187642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76425"/>
                        </a:xfrm>
                        <a:prstGeom prst="rect">
                          <a:avLst/>
                        </a:prstGeom>
                        <a:solidFill>
                          <a:srgbClr val="FFFFFF"/>
                        </a:solidFill>
                        <a:ln w="9525">
                          <a:solidFill>
                            <a:srgbClr val="000000"/>
                          </a:solidFill>
                          <a:miter lim="800000"/>
                          <a:headEnd/>
                          <a:tailEnd/>
                        </a:ln>
                      </wps:spPr>
                      <wps:txbx>
                        <w:txbxContent>
                          <w:p w14:paraId="5F15FDEE" w14:textId="285774DD" w:rsidR="00F47A9E" w:rsidRDefault="00F47A9E" w:rsidP="00F47A9E">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Pr="00F70BA9">
                              <w:rPr>
                                <w:b/>
                                <w:u w:val="single"/>
                                <w:lang w:val="en-US"/>
                              </w:rPr>
                              <w:t xml:space="preserve">5:00pm, </w:t>
                            </w:r>
                            <w:r w:rsidR="003C6375">
                              <w:rPr>
                                <w:b/>
                                <w:u w:val="single"/>
                                <w:lang w:val="en-US"/>
                              </w:rPr>
                              <w:t>31 March</w:t>
                            </w:r>
                            <w:r>
                              <w:rPr>
                                <w:b/>
                                <w:u w:val="single"/>
                                <w:lang w:val="en-US"/>
                              </w:rPr>
                              <w:t xml:space="preserve"> 202</w:t>
                            </w:r>
                            <w:r w:rsidR="00B916EB">
                              <w:rPr>
                                <w:b/>
                                <w:u w:val="single"/>
                                <w:lang w:val="en-US"/>
                              </w:rPr>
                              <w:t>5</w:t>
                            </w:r>
                            <w:r>
                              <w:rPr>
                                <w:b/>
                                <w:lang w:val="en-US"/>
                              </w:rPr>
                              <w:t xml:space="preserve"> (</w:t>
                            </w:r>
                            <w:r w:rsidRPr="00C5614D">
                              <w:rPr>
                                <w:b/>
                                <w:lang w:val="en-US"/>
                              </w:rPr>
                              <w:t>Kuala Lumpur</w:t>
                            </w:r>
                            <w:r w:rsidR="00B332E7">
                              <w:rPr>
                                <w:b/>
                                <w:lang w:val="en-US"/>
                              </w:rPr>
                              <w:t xml:space="preserve"> </w:t>
                            </w:r>
                            <w:r w:rsidRPr="00C5614D">
                              <w:rPr>
                                <w:b/>
                                <w:lang w:val="en-US"/>
                              </w:rPr>
                              <w:t>time) to</w:t>
                            </w:r>
                            <w:r w:rsidRPr="00B95E94">
                              <w:rPr>
                                <w:b/>
                                <w:color w:val="FF0000"/>
                                <w:lang w:val="en-US"/>
                              </w:rPr>
                              <w:t xml:space="preserve"> </w:t>
                            </w:r>
                            <w:hyperlink r:id="rId12" w:history="1">
                              <w:r w:rsidRPr="00D60F94">
                                <w:rPr>
                                  <w:rStyle w:val="Hyperlink"/>
                                  <w:rFonts w:ascii="Arial" w:hAnsi="Arial" w:cs="Arial"/>
                                  <w:bCs/>
                                </w:rPr>
                                <w:t>ahcklrecruit@dfat.gov.au</w:t>
                              </w:r>
                            </w:hyperlink>
                          </w:p>
                          <w:p w14:paraId="69BB88CC" w14:textId="77777777" w:rsidR="00F47A9E" w:rsidRDefault="00F47A9E" w:rsidP="00F47A9E">
                            <w:pPr>
                              <w:jc w:val="both"/>
                              <w:rPr>
                                <w:rStyle w:val="Hyperlink"/>
                                <w:rFonts w:ascii="Times" w:hAnsi="Times"/>
                              </w:rPr>
                            </w:pPr>
                          </w:p>
                          <w:p w14:paraId="5A7BE52E" w14:textId="77777777" w:rsidR="00F47A9E" w:rsidRPr="00FB1B13" w:rsidRDefault="00F47A9E" w:rsidP="00F47A9E">
                            <w:pPr>
                              <w:jc w:val="both"/>
                              <w:rPr>
                                <w:b/>
                                <w:bCs/>
                                <w:color w:val="000080"/>
                                <w:sz w:val="20"/>
                                <w:szCs w:val="20"/>
                                <w:u w:val="single"/>
                              </w:rPr>
                            </w:pPr>
                            <w:r w:rsidRPr="00FB1B13">
                              <w:rPr>
                                <w:b/>
                                <w:u w:val="single"/>
                                <w:lang w:val="en-US"/>
                              </w:rPr>
                              <w:t xml:space="preserve">Late or incomplete applications </w:t>
                            </w:r>
                            <w:r>
                              <w:rPr>
                                <w:b/>
                                <w:u w:val="single"/>
                                <w:lang w:val="en-US"/>
                              </w:rPr>
                              <w:t xml:space="preserve">that do not address the selection criteria </w:t>
                            </w:r>
                            <w:r w:rsidRPr="00FB1B13">
                              <w:rPr>
                                <w:b/>
                                <w:u w:val="single"/>
                                <w:lang w:val="en-US"/>
                              </w:rPr>
                              <w:t>will not be taken into consideration.</w:t>
                            </w:r>
                          </w:p>
                          <w:p w14:paraId="5E140534" w14:textId="77777777" w:rsidR="00F47A9E" w:rsidRDefault="00F47A9E" w:rsidP="00F47A9E">
                            <w:pPr>
                              <w:jc w:val="both"/>
                              <w:rPr>
                                <w:b/>
                                <w:bCs/>
                                <w:color w:val="000080"/>
                                <w:sz w:val="20"/>
                                <w:szCs w:val="20"/>
                              </w:rPr>
                            </w:pPr>
                          </w:p>
                          <w:p w14:paraId="41188085" w14:textId="696E6F1A" w:rsidR="00F47A9E" w:rsidRPr="00745446" w:rsidRDefault="00F47A9E" w:rsidP="00F47A9E">
                            <w:pPr>
                              <w:jc w:val="both"/>
                              <w:rPr>
                                <w:b/>
                                <w:bCs/>
                              </w:rPr>
                            </w:pPr>
                            <w:r w:rsidRPr="00745446">
                              <w:rPr>
                                <w:b/>
                                <w:bCs/>
                              </w:rPr>
                              <w:t>We thank all applicants for their interest; however</w:t>
                            </w:r>
                            <w:r w:rsidR="005B0333">
                              <w:rPr>
                                <w:b/>
                                <w:bCs/>
                              </w:rPr>
                              <w:t>,</w:t>
                            </w:r>
                            <w:r w:rsidRPr="00745446">
                              <w:rPr>
                                <w:b/>
                                <w:bCs/>
                              </w:rPr>
                              <w:t xml:space="preserve">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40745FB" w14:textId="77777777" w:rsidR="00F47A9E" w:rsidRDefault="00F47A9E" w:rsidP="00F47A9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3CE80" id="_x0000_t202" coordsize="21600,21600" o:spt="202" path="m,l,21600r21600,l21600,xe">
                <v:stroke joinstyle="miter"/>
                <v:path gradientshapeok="t" o:connecttype="rect"/>
              </v:shapetype>
              <v:shape id="Text Box 2" o:spid="_x0000_s1026" type="#_x0000_t202" style="position:absolute;margin-left:0;margin-top:13.6pt;width:475.2pt;height:14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">
                <v:textbox>
                  <w:txbxContent>
                    <w:p w14:paraId="5F15FDEE" w14:textId="285774DD" w:rsidR="00F47A9E" w:rsidRDefault="00F47A9E" w:rsidP="00F47A9E">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Pr="00F70BA9">
                        <w:rPr>
                          <w:b/>
                          <w:u w:val="single"/>
                          <w:lang w:val="en-US"/>
                        </w:rPr>
                        <w:t xml:space="preserve">5:00pm, </w:t>
                      </w:r>
                      <w:r w:rsidR="003C6375">
                        <w:rPr>
                          <w:b/>
                          <w:u w:val="single"/>
                          <w:lang w:val="en-US"/>
                        </w:rPr>
                        <w:t>31 March</w:t>
                      </w:r>
                      <w:r>
                        <w:rPr>
                          <w:b/>
                          <w:u w:val="single"/>
                          <w:lang w:val="en-US"/>
                        </w:rPr>
                        <w:t xml:space="preserve"> 202</w:t>
                      </w:r>
                      <w:r w:rsidR="00B916EB">
                        <w:rPr>
                          <w:b/>
                          <w:u w:val="single"/>
                          <w:lang w:val="en-US"/>
                        </w:rPr>
                        <w:t>5</w:t>
                      </w:r>
                      <w:r>
                        <w:rPr>
                          <w:b/>
                          <w:lang w:val="en-US"/>
                        </w:rPr>
                        <w:t xml:space="preserve"> (</w:t>
                      </w:r>
                      <w:r w:rsidRPr="00C5614D">
                        <w:rPr>
                          <w:b/>
                          <w:lang w:val="en-US"/>
                        </w:rPr>
                        <w:t>Kuala Lumpur</w:t>
                      </w:r>
                      <w:r w:rsidR="00B332E7">
                        <w:rPr>
                          <w:b/>
                          <w:lang w:val="en-US"/>
                        </w:rPr>
                        <w:t xml:space="preserve"> </w:t>
                      </w:r>
                      <w:r w:rsidRPr="00C5614D">
                        <w:rPr>
                          <w:b/>
                          <w:lang w:val="en-US"/>
                        </w:rPr>
                        <w:t>time) to</w:t>
                      </w:r>
                      <w:r w:rsidRPr="00B95E94">
                        <w:rPr>
                          <w:b/>
                          <w:color w:val="FF0000"/>
                          <w:lang w:val="en-US"/>
                        </w:rPr>
                        <w:t xml:space="preserve"> </w:t>
                      </w:r>
                      <w:hyperlink r:id="rId13" w:history="1">
                        <w:r w:rsidRPr="00D60F94">
                          <w:rPr>
                            <w:rStyle w:val="Hyperlink"/>
                            <w:rFonts w:ascii="Arial" w:hAnsi="Arial" w:cs="Arial"/>
                            <w:bCs/>
                          </w:rPr>
                          <w:t>ahcklrecruit@dfat.gov.au</w:t>
                        </w:r>
                      </w:hyperlink>
                    </w:p>
                    <w:p w14:paraId="69BB88CC" w14:textId="77777777" w:rsidR="00F47A9E" w:rsidRDefault="00F47A9E" w:rsidP="00F47A9E">
                      <w:pPr>
                        <w:jc w:val="both"/>
                        <w:rPr>
                          <w:rStyle w:val="Hyperlink"/>
                          <w:rFonts w:ascii="Times" w:hAnsi="Times"/>
                        </w:rPr>
                      </w:pPr>
                    </w:p>
                    <w:p w14:paraId="5A7BE52E" w14:textId="77777777" w:rsidR="00F47A9E" w:rsidRPr="00FB1B13" w:rsidRDefault="00F47A9E" w:rsidP="00F47A9E">
                      <w:pPr>
                        <w:jc w:val="both"/>
                        <w:rPr>
                          <w:b/>
                          <w:bCs/>
                          <w:color w:val="000080"/>
                          <w:sz w:val="20"/>
                          <w:szCs w:val="20"/>
                          <w:u w:val="single"/>
                        </w:rPr>
                      </w:pPr>
                      <w:r w:rsidRPr="00FB1B13">
                        <w:rPr>
                          <w:b/>
                          <w:u w:val="single"/>
                          <w:lang w:val="en-US"/>
                        </w:rPr>
                        <w:t xml:space="preserve">Late or incomplete applications </w:t>
                      </w:r>
                      <w:r>
                        <w:rPr>
                          <w:b/>
                          <w:u w:val="single"/>
                          <w:lang w:val="en-US"/>
                        </w:rPr>
                        <w:t xml:space="preserve">that do not address the selection criteria </w:t>
                      </w:r>
                      <w:r w:rsidRPr="00FB1B13">
                        <w:rPr>
                          <w:b/>
                          <w:u w:val="single"/>
                          <w:lang w:val="en-US"/>
                        </w:rPr>
                        <w:t>will not be taken into consideration.</w:t>
                      </w:r>
                    </w:p>
                    <w:p w14:paraId="5E140534" w14:textId="77777777" w:rsidR="00F47A9E" w:rsidRDefault="00F47A9E" w:rsidP="00F47A9E">
                      <w:pPr>
                        <w:jc w:val="both"/>
                        <w:rPr>
                          <w:b/>
                          <w:bCs/>
                          <w:color w:val="000080"/>
                          <w:sz w:val="20"/>
                          <w:szCs w:val="20"/>
                        </w:rPr>
                      </w:pPr>
                    </w:p>
                    <w:p w14:paraId="41188085" w14:textId="696E6F1A" w:rsidR="00F47A9E" w:rsidRPr="00745446" w:rsidRDefault="00F47A9E" w:rsidP="00F47A9E">
                      <w:pPr>
                        <w:jc w:val="both"/>
                        <w:rPr>
                          <w:b/>
                          <w:bCs/>
                        </w:rPr>
                      </w:pPr>
                      <w:r w:rsidRPr="00745446">
                        <w:rPr>
                          <w:b/>
                          <w:bCs/>
                        </w:rPr>
                        <w:t>We thank all applicants for their interest; however</w:t>
                      </w:r>
                      <w:r w:rsidR="005B0333">
                        <w:rPr>
                          <w:b/>
                          <w:bCs/>
                        </w:rPr>
                        <w:t>,</w:t>
                      </w:r>
                      <w:r w:rsidRPr="00745446">
                        <w:rPr>
                          <w:b/>
                          <w:bCs/>
                        </w:rPr>
                        <w:t xml:space="preserve">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40745FB" w14:textId="77777777" w:rsidR="00F47A9E" w:rsidRDefault="00F47A9E" w:rsidP="00F47A9E">
                      <w:pPr>
                        <w:jc w:val="both"/>
                      </w:pPr>
                    </w:p>
                  </w:txbxContent>
                </v:textbox>
                <w10:wrap anchorx="margin"/>
              </v:shape>
            </w:pict>
          </mc:Fallback>
        </mc:AlternateContent>
      </w:r>
    </w:p>
    <w:p w14:paraId="4C91CAB5" w14:textId="245C3704" w:rsidR="00F47A9E" w:rsidRDefault="00F47A9E" w:rsidP="5A64C617">
      <w:pPr>
        <w:ind w:right="-91"/>
        <w:rPr>
          <w:lang w:val="en-US"/>
        </w:rPr>
      </w:pPr>
    </w:p>
    <w:p w14:paraId="72D66058" w14:textId="77777777" w:rsidR="005700D5" w:rsidRDefault="005700D5" w:rsidP="5A64C617">
      <w:pPr>
        <w:ind w:right="-91"/>
        <w:rPr>
          <w:lang w:val="en-US"/>
        </w:rPr>
      </w:pPr>
    </w:p>
    <w:p w14:paraId="616D4D41" w14:textId="77777777" w:rsidR="005700D5" w:rsidRDefault="005700D5" w:rsidP="5A64C617">
      <w:pPr>
        <w:ind w:right="-91"/>
        <w:rPr>
          <w:lang w:val="en-US"/>
        </w:rPr>
      </w:pPr>
    </w:p>
    <w:p w14:paraId="7549EB8E" w14:textId="77777777" w:rsidR="005700D5" w:rsidRDefault="005700D5" w:rsidP="5A64C617">
      <w:pPr>
        <w:ind w:right="-91"/>
        <w:rPr>
          <w:lang w:val="en-US"/>
        </w:rPr>
      </w:pPr>
    </w:p>
    <w:p w14:paraId="71BC5E31" w14:textId="77777777" w:rsidR="004E252B" w:rsidRDefault="004E252B" w:rsidP="5A64C617">
      <w:pPr>
        <w:ind w:right="-91"/>
        <w:rPr>
          <w:lang w:val="en-US"/>
        </w:rPr>
      </w:pPr>
    </w:p>
    <w:p w14:paraId="153C57FC" w14:textId="77777777" w:rsidR="00445D15" w:rsidRDefault="00445D15" w:rsidP="5A64C617">
      <w:pPr>
        <w:ind w:right="-91"/>
        <w:rPr>
          <w:lang w:val="en-US"/>
        </w:rPr>
      </w:pPr>
    </w:p>
    <w:p w14:paraId="1EE6FC7B" w14:textId="77777777" w:rsidR="00445D15" w:rsidRDefault="00445D15" w:rsidP="5A64C617">
      <w:pPr>
        <w:ind w:right="-91"/>
        <w:rPr>
          <w:lang w:val="en-US"/>
        </w:rPr>
      </w:pPr>
    </w:p>
    <w:p w14:paraId="6382D051" w14:textId="77777777" w:rsidR="00445D15" w:rsidRDefault="00445D15" w:rsidP="5A64C617">
      <w:pPr>
        <w:ind w:right="-91"/>
        <w:rPr>
          <w:lang w:val="en-US"/>
        </w:rPr>
      </w:pPr>
    </w:p>
    <w:p w14:paraId="0E969486" w14:textId="77777777" w:rsidR="00445D15" w:rsidRDefault="00445D15" w:rsidP="5A64C617">
      <w:pPr>
        <w:ind w:right="-91"/>
        <w:rPr>
          <w:lang w:val="en-US"/>
        </w:rPr>
      </w:pPr>
    </w:p>
    <w:p w14:paraId="60DBB8AC" w14:textId="77777777" w:rsidR="00445D15" w:rsidRDefault="00445D15" w:rsidP="5A64C617">
      <w:pPr>
        <w:ind w:right="-91"/>
        <w:rPr>
          <w:lang w:val="en-US"/>
        </w:rPr>
      </w:pPr>
    </w:p>
    <w:p w14:paraId="43A68700" w14:textId="77777777" w:rsidR="00445D15" w:rsidRDefault="00445D15" w:rsidP="5A64C617">
      <w:pPr>
        <w:ind w:right="-91"/>
        <w:rPr>
          <w:lang w:val="en-US"/>
        </w:rPr>
      </w:pPr>
    </w:p>
    <w:p w14:paraId="1E288CE9" w14:textId="77777777" w:rsidR="00445D15" w:rsidRDefault="00445D15" w:rsidP="5A64C617">
      <w:pPr>
        <w:ind w:right="-91"/>
        <w:rPr>
          <w:lang w:val="en-US"/>
        </w:rPr>
      </w:pPr>
    </w:p>
    <w:p w14:paraId="21370414" w14:textId="77777777" w:rsidR="00445D15" w:rsidRDefault="00445D15" w:rsidP="5A64C617">
      <w:pPr>
        <w:ind w:right="-91"/>
        <w:rPr>
          <w:lang w:val="en-US"/>
        </w:rPr>
      </w:pPr>
    </w:p>
    <w:p w14:paraId="74941FFE" w14:textId="77777777" w:rsidR="00445D15" w:rsidRDefault="00445D15" w:rsidP="5A64C617">
      <w:pPr>
        <w:ind w:right="-91"/>
        <w:rPr>
          <w:lang w:val="en-US"/>
        </w:rPr>
      </w:pPr>
    </w:p>
    <w:p w14:paraId="1230440B" w14:textId="77777777" w:rsidR="00445D15" w:rsidRDefault="00445D15" w:rsidP="5A64C617">
      <w:pPr>
        <w:ind w:right="-91"/>
        <w:rPr>
          <w:lang w:val="en-US"/>
        </w:rPr>
      </w:pPr>
    </w:p>
    <w:p w14:paraId="373A25E8" w14:textId="77777777" w:rsidR="00445D15" w:rsidRDefault="00445D15" w:rsidP="5A64C617">
      <w:pPr>
        <w:ind w:right="-91"/>
        <w:rPr>
          <w:lang w:val="en-US"/>
        </w:rPr>
      </w:pPr>
    </w:p>
    <w:p w14:paraId="6E5A5181" w14:textId="77777777" w:rsidR="00445D15" w:rsidRDefault="00445D15" w:rsidP="5A64C617">
      <w:pPr>
        <w:ind w:right="-91"/>
        <w:rPr>
          <w:lang w:val="en-US"/>
        </w:rPr>
      </w:pPr>
    </w:p>
    <w:p w14:paraId="0353E13D" w14:textId="77777777" w:rsidR="00445D15" w:rsidRDefault="00445D15" w:rsidP="5A64C617">
      <w:pPr>
        <w:ind w:right="-91"/>
        <w:rPr>
          <w:lang w:val="en-US"/>
        </w:rPr>
      </w:pPr>
    </w:p>
    <w:p w14:paraId="186A293B" w14:textId="77777777" w:rsidR="00445D15" w:rsidRDefault="00445D15" w:rsidP="5A64C617">
      <w:pPr>
        <w:ind w:right="-91"/>
        <w:rPr>
          <w:lang w:val="en-US"/>
        </w:rPr>
      </w:pPr>
    </w:p>
    <w:p w14:paraId="46439925" w14:textId="77777777" w:rsidR="00445D15" w:rsidRDefault="00445D15" w:rsidP="5A64C617">
      <w:pPr>
        <w:ind w:right="-91"/>
        <w:rPr>
          <w:lang w:val="en-US"/>
        </w:rPr>
      </w:pPr>
    </w:p>
    <w:p w14:paraId="66ACA3BD" w14:textId="77777777" w:rsidR="00445D15" w:rsidRDefault="00445D15" w:rsidP="5A64C617">
      <w:pPr>
        <w:ind w:right="-91"/>
        <w:rPr>
          <w:lang w:val="en-US"/>
        </w:rPr>
      </w:pPr>
    </w:p>
    <w:p w14:paraId="4800CED2" w14:textId="77777777" w:rsidR="00445D15" w:rsidRDefault="00445D15" w:rsidP="5A64C617">
      <w:pPr>
        <w:ind w:right="-91"/>
        <w:rPr>
          <w:lang w:val="en-US"/>
        </w:rPr>
      </w:pPr>
    </w:p>
    <w:p w14:paraId="19735E6D" w14:textId="7768D01F" w:rsidR="00982207" w:rsidRDefault="00982207" w:rsidP="5A64C617">
      <w:pPr>
        <w:ind w:right="-91"/>
        <w:rPr>
          <w:lang w:val="en-US"/>
        </w:rPr>
      </w:pPr>
    </w:p>
    <w:p w14:paraId="0B052728" w14:textId="77777777" w:rsidR="00982207" w:rsidRDefault="00982207">
      <w:pPr>
        <w:rPr>
          <w:lang w:val="en-US"/>
        </w:rPr>
      </w:pPr>
      <w:r>
        <w:rPr>
          <w:lang w:val="en-US"/>
        </w:rPr>
        <w:br w:type="page"/>
      </w:r>
    </w:p>
    <w:p w14:paraId="4A2E8CFF" w14:textId="113C7A5D" w:rsidR="00950328" w:rsidRPr="00377C78" w:rsidRDefault="20C04598" w:rsidP="00F47A9E">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5A64C617">
        <w:rPr>
          <w:b/>
          <w:bCs/>
          <w:color w:val="FFFFFF" w:themeColor="background1"/>
        </w:rPr>
        <w:lastRenderedPageBreak/>
        <w:t>ATTACHMENT A</w:t>
      </w:r>
      <w:r w:rsidR="00950328">
        <w:tab/>
      </w:r>
      <w:r w:rsidR="00950328">
        <w:tab/>
      </w:r>
      <w:r w:rsidRPr="5A64C617">
        <w:rPr>
          <w:b/>
          <w:bCs/>
          <w:color w:val="FFFFFF" w:themeColor="background1"/>
          <w:sz w:val="32"/>
          <w:szCs w:val="32"/>
        </w:rPr>
        <w:t>Employment &amp; Qualification Background</w:t>
      </w:r>
    </w:p>
    <w:p w14:paraId="76E3ED5F" w14:textId="77777777" w:rsidR="00950328" w:rsidRPr="00E250D7" w:rsidRDefault="00950328" w:rsidP="00950328">
      <w:pPr>
        <w:rPr>
          <w:sz w:val="4"/>
          <w:szCs w:val="4"/>
        </w:rPr>
      </w:pPr>
    </w:p>
    <w:p w14:paraId="21165471" w14:textId="77777777" w:rsidR="00950328" w:rsidRPr="0033591B" w:rsidRDefault="00950328" w:rsidP="00950328">
      <w:pPr>
        <w:pStyle w:val="BodyText"/>
        <w:autoSpaceDE w:val="0"/>
        <w:autoSpaceDN w:val="0"/>
        <w:adjustRightInd w:val="0"/>
        <w:rPr>
          <w:b/>
          <w:bCs/>
          <w:color w:val="auto"/>
          <w:sz w:val="20"/>
          <w:szCs w:val="20"/>
        </w:rPr>
      </w:pPr>
      <w:r w:rsidRPr="0033591B">
        <w:rPr>
          <w:b/>
          <w:bCs/>
          <w:color w:val="auto"/>
          <w:sz w:val="20"/>
          <w:szCs w:val="20"/>
        </w:rPr>
        <w:t>1. Personal Particulars</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189"/>
      </w:tblGrid>
      <w:tr w:rsidR="00950328" w:rsidRPr="00E250D7" w14:paraId="705CFCF9" w14:textId="77777777" w:rsidTr="00445D15">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EA4331" w:rsidRDefault="00950328" w:rsidP="00EA4331">
            <w:pPr>
              <w:pStyle w:val="Heading2"/>
              <w:spacing w:before="0" w:after="0"/>
              <w:rPr>
                <w:rFonts w:ascii="Times New Roman" w:hAnsi="Times New Roman" w:cs="Times New Roman"/>
                <w:i w:val="0"/>
                <w:iCs w:val="0"/>
                <w:sz w:val="16"/>
                <w:szCs w:val="16"/>
              </w:rPr>
            </w:pPr>
            <w:r w:rsidRPr="00EA4331">
              <w:rPr>
                <w:rFonts w:ascii="Times New Roman" w:hAnsi="Times New Roman" w:cs="Times New Roman"/>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6167E2">
            <w:pPr>
              <w:rPr>
                <w:b/>
                <w:bCs/>
                <w:sz w:val="16"/>
                <w:szCs w:val="16"/>
              </w:rPr>
            </w:pPr>
            <w:r w:rsidRPr="00E250D7">
              <w:rPr>
                <w:b/>
                <w:bCs/>
                <w:sz w:val="16"/>
                <w:szCs w:val="16"/>
              </w:rPr>
              <w:t>Surname</w:t>
            </w:r>
          </w:p>
        </w:tc>
        <w:tc>
          <w:tcPr>
            <w:tcW w:w="41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6167E2">
            <w:pPr>
              <w:rPr>
                <w:b/>
                <w:bCs/>
                <w:sz w:val="16"/>
                <w:szCs w:val="16"/>
              </w:rPr>
            </w:pPr>
            <w:r w:rsidRPr="00E250D7">
              <w:rPr>
                <w:b/>
                <w:bCs/>
                <w:sz w:val="16"/>
                <w:szCs w:val="16"/>
              </w:rPr>
              <w:t>Given Name(s)</w:t>
            </w:r>
          </w:p>
        </w:tc>
      </w:tr>
      <w:tr w:rsidR="00950328" w:rsidRPr="00E250D7" w14:paraId="68F1746A" w14:textId="77777777" w:rsidTr="00445D15">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25909220" w:rsidR="00950328" w:rsidRPr="00EA4331" w:rsidRDefault="00950328" w:rsidP="00EA4331">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6167E2">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18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6167E2">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50328" w14:paraId="471B253B" w14:textId="77777777" w:rsidTr="00445D15">
        <w:trPr>
          <w:trHeight w:val="1078"/>
        </w:trPr>
        <w:tc>
          <w:tcPr>
            <w:tcW w:w="9781" w:type="dxa"/>
            <w:shd w:val="clear" w:color="auto" w:fill="auto"/>
          </w:tcPr>
          <w:p w14:paraId="6D9EDD02" w14:textId="77777777" w:rsidR="00950328" w:rsidRPr="001C7C3C" w:rsidRDefault="00950328" w:rsidP="006167E2">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6167E2">
            <w:pPr>
              <w:autoSpaceDE w:val="0"/>
              <w:autoSpaceDN w:val="0"/>
              <w:adjustRightInd w:val="0"/>
              <w:rPr>
                <w:rFonts w:eastAsia="SimSun"/>
                <w:b/>
                <w:bCs/>
                <w:sz w:val="20"/>
                <w:szCs w:val="20"/>
              </w:rPr>
            </w:pPr>
          </w:p>
          <w:p w14:paraId="255FC6BA" w14:textId="77777777" w:rsidR="00950328" w:rsidRPr="001C7C3C" w:rsidRDefault="00950328" w:rsidP="006167E2">
            <w:pPr>
              <w:autoSpaceDE w:val="0"/>
              <w:autoSpaceDN w:val="0"/>
              <w:adjustRightInd w:val="0"/>
              <w:rPr>
                <w:rFonts w:eastAsia="SimSun"/>
                <w:b/>
                <w:bCs/>
                <w:sz w:val="20"/>
                <w:szCs w:val="20"/>
              </w:rPr>
            </w:pPr>
          </w:p>
          <w:p w14:paraId="66578877" w14:textId="77777777" w:rsidR="00950328" w:rsidRPr="001C7C3C" w:rsidRDefault="00950328" w:rsidP="006167E2">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168"/>
      </w:tblGrid>
      <w:tr w:rsidR="00950328" w:rsidRPr="00E250D7" w14:paraId="6E1BF916" w14:textId="77777777" w:rsidTr="00445D15">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6167E2">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6167E2">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6167E2">
            <w:pPr>
              <w:autoSpaceDE w:val="0"/>
              <w:autoSpaceDN w:val="0"/>
              <w:adjustRightInd w:val="0"/>
              <w:rPr>
                <w:b/>
                <w:bCs/>
                <w:sz w:val="16"/>
                <w:szCs w:val="16"/>
              </w:rPr>
            </w:pPr>
            <w:r w:rsidRPr="00E250D7">
              <w:rPr>
                <w:b/>
                <w:bCs/>
                <w:sz w:val="16"/>
                <w:szCs w:val="16"/>
              </w:rPr>
              <w:t>Employer</w:t>
            </w:r>
          </w:p>
        </w:tc>
        <w:tc>
          <w:tcPr>
            <w:tcW w:w="416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445D15">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16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6167E2">
            <w:pPr>
              <w:autoSpaceDE w:val="0"/>
              <w:autoSpaceDN w:val="0"/>
              <w:adjustRightInd w:val="0"/>
              <w:rPr>
                <w:sz w:val="20"/>
                <w:szCs w:val="20"/>
              </w:rPr>
            </w:pPr>
          </w:p>
        </w:tc>
      </w:tr>
      <w:tr w:rsidR="00950328" w:rsidRPr="00E250D7" w14:paraId="1D07107A" w14:textId="77777777" w:rsidTr="00445D15">
        <w:trPr>
          <w:cantSplit/>
          <w:trHeight w:hRule="exact" w:val="261"/>
        </w:trPr>
        <w:tc>
          <w:tcPr>
            <w:tcW w:w="9776"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14:paraId="03E1368E" w14:textId="77777777" w:rsidTr="00445D15">
        <w:trPr>
          <w:cantSplit/>
          <w:trHeight w:hRule="exact" w:val="1306"/>
        </w:trPr>
        <w:tc>
          <w:tcPr>
            <w:tcW w:w="9776"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4A868AE5" w14:textId="77777777" w:rsidR="00F47A9E" w:rsidRDefault="00F47A9E" w:rsidP="00950328">
      <w:pPr>
        <w:autoSpaceDE w:val="0"/>
        <w:autoSpaceDN w:val="0"/>
        <w:adjustRightInd w:val="0"/>
        <w:rPr>
          <w:b/>
          <w:bCs/>
          <w:sz w:val="20"/>
          <w:szCs w:val="20"/>
        </w:rPr>
      </w:pPr>
    </w:p>
    <w:p w14:paraId="1DCABBEF" w14:textId="69505981"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459"/>
        <w:gridCol w:w="709"/>
      </w:tblGrid>
      <w:tr w:rsidR="00202652" w:rsidRPr="00E250D7" w14:paraId="321E2843" w14:textId="77777777" w:rsidTr="00F47A9E">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F47A9E" w:rsidRDefault="00202652" w:rsidP="00202652">
            <w:pPr>
              <w:rPr>
                <w:b/>
                <w:bCs/>
                <w:sz w:val="16"/>
                <w:szCs w:val="16"/>
              </w:rPr>
            </w:pPr>
            <w:r w:rsidRPr="00F47A9E">
              <w:rPr>
                <w:b/>
                <w:bCs/>
                <w:sz w:val="16"/>
                <w:szCs w:val="16"/>
              </w:rPr>
              <w:t>Employer</w:t>
            </w:r>
          </w:p>
        </w:tc>
        <w:tc>
          <w:tcPr>
            <w:tcW w:w="345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F47A9E">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45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4A618EB5" w14:textId="77777777" w:rsidR="00F47A9E" w:rsidRDefault="00F47A9E" w:rsidP="00950328">
      <w:pPr>
        <w:autoSpaceDE w:val="0"/>
        <w:autoSpaceDN w:val="0"/>
        <w:adjustRightInd w:val="0"/>
        <w:rPr>
          <w:b/>
          <w:bCs/>
          <w:sz w:val="20"/>
          <w:szCs w:val="20"/>
        </w:rPr>
      </w:pPr>
    </w:p>
    <w:p w14:paraId="722CBB63" w14:textId="268B55A6"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270"/>
      </w:tblGrid>
      <w:tr w:rsidR="00950328" w:rsidRPr="00E250D7" w14:paraId="3E7C9BEE" w14:textId="77777777" w:rsidTr="00445D15">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6167E2">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6167E2">
            <w:pPr>
              <w:autoSpaceDE w:val="0"/>
              <w:autoSpaceDN w:val="0"/>
              <w:adjustRightInd w:val="0"/>
              <w:rPr>
                <w:b/>
                <w:bCs/>
                <w:sz w:val="16"/>
                <w:szCs w:val="16"/>
              </w:rPr>
            </w:pPr>
            <w:r w:rsidRPr="00E250D7">
              <w:rPr>
                <w:b/>
                <w:bCs/>
                <w:sz w:val="16"/>
                <w:szCs w:val="16"/>
              </w:rPr>
              <w:t>Qualification</w:t>
            </w:r>
          </w:p>
        </w:tc>
        <w:tc>
          <w:tcPr>
            <w:tcW w:w="427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445D15">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445D15">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445D15">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43F40413" w14:textId="77777777" w:rsidR="00F47A9E" w:rsidRDefault="00F47A9E" w:rsidP="00950328">
      <w:pPr>
        <w:autoSpaceDE w:val="0"/>
        <w:autoSpaceDN w:val="0"/>
        <w:adjustRightInd w:val="0"/>
        <w:rPr>
          <w:b/>
          <w:bCs/>
          <w:sz w:val="20"/>
          <w:szCs w:val="20"/>
        </w:rPr>
      </w:pPr>
    </w:p>
    <w:p w14:paraId="2C6681F2" w14:textId="1BAC8195"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507"/>
      </w:tblGrid>
      <w:tr w:rsidR="00950328" w:rsidRPr="00E250D7" w14:paraId="3DE21197" w14:textId="77777777" w:rsidTr="00445D15">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Language</w:t>
            </w:r>
          </w:p>
        </w:tc>
        <w:tc>
          <w:tcPr>
            <w:tcW w:w="5507"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6167E2">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445D15">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6167E2">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445D15">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6167E2">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445D15">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6167E2">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424433A7" w14:textId="77777777" w:rsidR="00F47A9E" w:rsidRDefault="00F47A9E" w:rsidP="00950328">
      <w:pPr>
        <w:autoSpaceDE w:val="0"/>
        <w:autoSpaceDN w:val="0"/>
        <w:adjustRightInd w:val="0"/>
        <w:rPr>
          <w:b/>
          <w:bCs/>
          <w:sz w:val="20"/>
          <w:szCs w:val="20"/>
        </w:rPr>
      </w:pPr>
    </w:p>
    <w:p w14:paraId="643E1402" w14:textId="034D29AB"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977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776"/>
      </w:tblGrid>
      <w:tr w:rsidR="00950328" w:rsidRPr="00E250D7" w14:paraId="584E4B80" w14:textId="77777777" w:rsidTr="00445D15">
        <w:trPr>
          <w:trHeight w:val="1875"/>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28" w:type="dxa"/>
              <w:left w:w="28" w:type="dxa"/>
              <w:bottom w:w="28" w:type="dxa"/>
              <w:right w:w="28" w:type="dxa"/>
            </w:tcMar>
          </w:tcPr>
          <w:p w14:paraId="3C926C3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56D654A3" w14:textId="42868606" w:rsidR="009B51FE" w:rsidRDefault="009B51FE" w:rsidP="5A64C617">
      <w:pPr>
        <w:rPr>
          <w:b/>
          <w:bCs/>
          <w:lang w:val="en-US"/>
        </w:rPr>
      </w:pPr>
    </w:p>
    <w:p w14:paraId="448F05BA" w14:textId="77777777" w:rsidR="005700D5" w:rsidRDefault="005700D5" w:rsidP="5A64C617">
      <w:pPr>
        <w:rPr>
          <w:b/>
          <w:bCs/>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7EAC5963" w14:textId="53699B0A" w:rsidR="00950328" w:rsidRDefault="001F643E" w:rsidP="22B2B9B4">
      <w:pPr>
        <w:rPr>
          <w:b/>
          <w:bCs/>
          <w:color w:val="FFFFFF" w:themeColor="background1"/>
        </w:rPr>
      </w:pPr>
      <w:r w:rsidRPr="22B2B9B4">
        <w:rPr>
          <w:b/>
          <w:bCs/>
          <w:color w:val="FFFFFF" w:themeColor="background1"/>
        </w:rPr>
        <w:t>ACHMENT B</w:t>
      </w:r>
      <w:r w:rsidR="00950328">
        <w:tab/>
      </w:r>
      <w:r w:rsidR="00950328">
        <w:tab/>
      </w:r>
      <w:r w:rsidR="00950328" w:rsidRPr="22B2B9B4">
        <w:rPr>
          <w:b/>
          <w:bCs/>
          <w:color w:val="FFFFFF" w:themeColor="background1"/>
          <w:sz w:val="32"/>
          <w:szCs w:val="32"/>
        </w:rPr>
        <w:t>Referee contacts</w:t>
      </w:r>
    </w:p>
    <w:p w14:paraId="34EE1597" w14:textId="38B20ADD"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r w:rsidR="00D95C50">
        <w:rPr>
          <w:bCs/>
        </w:rPr>
        <w:t xml:space="preserve"> </w:t>
      </w:r>
      <w:r w:rsidR="00D95C50">
        <w:t>The first referee should be your current supervisor.</w:t>
      </w:r>
    </w:p>
    <w:p w14:paraId="2CBF079D" w14:textId="77777777" w:rsidR="00950328" w:rsidRDefault="00950328" w:rsidP="00950328">
      <w:pPr>
        <w:ind w:left="180" w:right="515"/>
        <w:jc w:val="center"/>
        <w:rPr>
          <w:b/>
          <w:bCs/>
          <w:sz w:val="22"/>
          <w:szCs w:val="22"/>
        </w:rPr>
      </w:pPr>
    </w:p>
    <w:p w14:paraId="1B29BA2F" w14:textId="2174992C" w:rsidR="00F47A9E" w:rsidRPr="00377C78" w:rsidRDefault="00950328" w:rsidP="00F47A9E">
      <w:pPr>
        <w:ind w:left="180" w:right="515"/>
        <w:rPr>
          <w:b/>
          <w:bCs/>
        </w:rPr>
      </w:pPr>
      <w:r>
        <w:rPr>
          <w:b/>
          <w:bCs/>
        </w:rPr>
        <w:t>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463"/>
        <w:gridCol w:w="2449"/>
      </w:tblGrid>
      <w:tr w:rsidR="00950328" w:rsidRPr="002F20F0" w14:paraId="0DEC7B2F" w14:textId="77777777" w:rsidTr="006167E2">
        <w:trPr>
          <w:trHeight w:val="979"/>
        </w:trPr>
        <w:tc>
          <w:tcPr>
            <w:tcW w:w="5524" w:type="dxa"/>
          </w:tcPr>
          <w:p w14:paraId="6C85BA93" w14:textId="77777777" w:rsidR="00445D15" w:rsidRDefault="00950328" w:rsidP="006167E2">
            <w:pPr>
              <w:ind w:right="515"/>
              <w:rPr>
                <w:lang w:val="en-US"/>
              </w:rPr>
            </w:pPr>
            <w:r>
              <w:rPr>
                <w:lang w:val="en-US"/>
              </w:rPr>
              <w:t>Full name</w:t>
            </w:r>
            <w:r w:rsidRPr="002F20F0">
              <w:rPr>
                <w:lang w:val="en-US"/>
              </w:rPr>
              <w:t xml:space="preserve"> of Referee:</w:t>
            </w:r>
            <w:r w:rsidR="00445D15">
              <w:rPr>
                <w:lang w:val="en-US"/>
              </w:rPr>
              <w:t xml:space="preserve"> </w:t>
            </w:r>
          </w:p>
          <w:p w14:paraId="5EA8E785" w14:textId="77777777" w:rsidR="00445D15" w:rsidRDefault="00445D15" w:rsidP="006167E2">
            <w:pPr>
              <w:ind w:right="515"/>
              <w:rPr>
                <w:lang w:val="en-US"/>
              </w:rPr>
            </w:pPr>
          </w:p>
          <w:p w14:paraId="3B5DDFBC" w14:textId="615395DB" w:rsidR="00950328" w:rsidRPr="002F20F0" w:rsidRDefault="00445D15" w:rsidP="006167E2">
            <w:pPr>
              <w:ind w:right="515"/>
              <w:rPr>
                <w:lang w:val="en-US"/>
              </w:rPr>
            </w:pPr>
            <w:r>
              <w:rPr>
                <w:lang w:val="en-US"/>
              </w:rPr>
              <w:t>Mr/Ms</w:t>
            </w:r>
          </w:p>
          <w:p w14:paraId="32BE333C" w14:textId="77777777" w:rsidR="00950328" w:rsidRPr="002F20F0" w:rsidRDefault="00950328" w:rsidP="006167E2">
            <w:pPr>
              <w:ind w:right="515"/>
              <w:rPr>
                <w:lang w:val="en-US"/>
              </w:rPr>
            </w:pPr>
          </w:p>
          <w:p w14:paraId="45C0599E" w14:textId="77777777" w:rsidR="00950328" w:rsidRPr="002F20F0" w:rsidRDefault="00950328" w:rsidP="006167E2">
            <w:pPr>
              <w:ind w:right="515"/>
              <w:rPr>
                <w:lang w:val="en-US"/>
              </w:rPr>
            </w:pPr>
          </w:p>
        </w:tc>
        <w:tc>
          <w:tcPr>
            <w:tcW w:w="5467" w:type="dxa"/>
            <w:gridSpan w:val="2"/>
            <w:tcBorders>
              <w:bottom w:val="single" w:sz="4" w:space="0" w:color="auto"/>
            </w:tcBorders>
          </w:tcPr>
          <w:p w14:paraId="7F3ACD8C"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6167E2">
        <w:trPr>
          <w:trHeight w:val="685"/>
        </w:trPr>
        <w:tc>
          <w:tcPr>
            <w:tcW w:w="5524" w:type="dxa"/>
            <w:tcBorders>
              <w:bottom w:val="single" w:sz="4" w:space="0" w:color="auto"/>
            </w:tcBorders>
          </w:tcPr>
          <w:p w14:paraId="443E6F59" w14:textId="77777777" w:rsidR="00950328" w:rsidRPr="002F20F0" w:rsidRDefault="00950328" w:rsidP="006167E2">
            <w:pPr>
              <w:ind w:right="515"/>
              <w:rPr>
                <w:lang w:val="en-US"/>
              </w:rPr>
            </w:pPr>
            <w:r w:rsidRPr="002F20F0">
              <w:rPr>
                <w:lang w:val="en-US"/>
              </w:rPr>
              <w:t>Occupation (Position and company):</w:t>
            </w:r>
          </w:p>
          <w:p w14:paraId="2A4288CB" w14:textId="77777777" w:rsidR="00950328" w:rsidRPr="002F20F0" w:rsidRDefault="00950328" w:rsidP="006167E2">
            <w:pPr>
              <w:ind w:right="515"/>
              <w:rPr>
                <w:lang w:val="en-US"/>
              </w:rPr>
            </w:pPr>
          </w:p>
          <w:p w14:paraId="558696F5" w14:textId="77777777" w:rsidR="00950328" w:rsidRPr="002F20F0" w:rsidRDefault="00950328" w:rsidP="006167E2">
            <w:pPr>
              <w:ind w:right="515"/>
              <w:rPr>
                <w:lang w:val="en-US"/>
              </w:rPr>
            </w:pPr>
          </w:p>
          <w:p w14:paraId="275A0C39" w14:textId="77777777" w:rsidR="00950328" w:rsidRPr="002F20F0" w:rsidRDefault="00950328" w:rsidP="006167E2">
            <w:pPr>
              <w:ind w:right="515"/>
              <w:rPr>
                <w:lang w:val="en-US"/>
              </w:rPr>
            </w:pPr>
          </w:p>
        </w:tc>
        <w:tc>
          <w:tcPr>
            <w:tcW w:w="5467" w:type="dxa"/>
            <w:gridSpan w:val="2"/>
            <w:tcBorders>
              <w:bottom w:val="single" w:sz="4" w:space="0" w:color="auto"/>
            </w:tcBorders>
          </w:tcPr>
          <w:p w14:paraId="4493AAAB" w14:textId="77777777" w:rsidR="00950328" w:rsidRPr="002F20F0" w:rsidRDefault="00950328" w:rsidP="006167E2">
            <w:pPr>
              <w:ind w:right="515"/>
              <w:rPr>
                <w:lang w:val="en-US"/>
              </w:rPr>
            </w:pPr>
            <w:r>
              <w:rPr>
                <w:lang w:val="en-US"/>
              </w:rPr>
              <w:t>Phone:</w:t>
            </w:r>
          </w:p>
        </w:tc>
      </w:tr>
      <w:tr w:rsidR="00950328" w:rsidRPr="002F20F0" w14:paraId="20561FD4" w14:textId="77777777" w:rsidTr="006167E2">
        <w:trPr>
          <w:trHeight w:val="886"/>
        </w:trPr>
        <w:tc>
          <w:tcPr>
            <w:tcW w:w="5524" w:type="dxa"/>
            <w:tcBorders>
              <w:right w:val="single" w:sz="4" w:space="0" w:color="auto"/>
            </w:tcBorders>
          </w:tcPr>
          <w:p w14:paraId="5F214EB8" w14:textId="77777777" w:rsidR="00950328" w:rsidRPr="002F20F0" w:rsidRDefault="00950328" w:rsidP="006167E2">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6167E2">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6167E2">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36"/>
        <w:gridCol w:w="4583"/>
      </w:tblGrid>
      <w:tr w:rsidR="00950328" w:rsidRPr="002F20F0" w14:paraId="26534523" w14:textId="77777777" w:rsidTr="00F47A9E">
        <w:trPr>
          <w:trHeight w:val="979"/>
        </w:trPr>
        <w:tc>
          <w:tcPr>
            <w:tcW w:w="4815" w:type="dxa"/>
          </w:tcPr>
          <w:p w14:paraId="0ACF8C4E" w14:textId="77777777" w:rsidR="00950328" w:rsidRPr="002F20F0" w:rsidRDefault="00950328" w:rsidP="006167E2">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6167E2">
            <w:pPr>
              <w:ind w:right="515"/>
              <w:rPr>
                <w:lang w:val="en-US"/>
              </w:rPr>
            </w:pPr>
          </w:p>
          <w:p w14:paraId="3F4126C2" w14:textId="29AAB3A4" w:rsidR="00950328" w:rsidRPr="002F20F0" w:rsidRDefault="00445D15" w:rsidP="006167E2">
            <w:pPr>
              <w:ind w:right="515"/>
              <w:rPr>
                <w:lang w:val="en-US"/>
              </w:rPr>
            </w:pPr>
            <w:r>
              <w:rPr>
                <w:lang w:val="en-US"/>
              </w:rPr>
              <w:t>Mr/Ms</w:t>
            </w:r>
          </w:p>
          <w:p w14:paraId="4178B3A6" w14:textId="77777777" w:rsidR="00950328" w:rsidRPr="002F20F0" w:rsidRDefault="00950328" w:rsidP="006167E2">
            <w:pPr>
              <w:ind w:right="515"/>
              <w:rPr>
                <w:lang w:val="en-US"/>
              </w:rPr>
            </w:pPr>
          </w:p>
          <w:p w14:paraId="4E90B29B" w14:textId="77777777" w:rsidR="00950328" w:rsidRPr="002F20F0" w:rsidRDefault="00950328" w:rsidP="006167E2">
            <w:pPr>
              <w:ind w:right="515"/>
              <w:rPr>
                <w:lang w:val="en-US"/>
              </w:rPr>
            </w:pPr>
          </w:p>
        </w:tc>
        <w:tc>
          <w:tcPr>
            <w:tcW w:w="4819" w:type="dxa"/>
            <w:gridSpan w:val="2"/>
            <w:tcBorders>
              <w:bottom w:val="single" w:sz="4" w:space="0" w:color="auto"/>
            </w:tcBorders>
          </w:tcPr>
          <w:p w14:paraId="2020D334"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F47A9E">
        <w:trPr>
          <w:trHeight w:val="685"/>
        </w:trPr>
        <w:tc>
          <w:tcPr>
            <w:tcW w:w="4815" w:type="dxa"/>
            <w:tcBorders>
              <w:bottom w:val="single" w:sz="4" w:space="0" w:color="auto"/>
            </w:tcBorders>
          </w:tcPr>
          <w:p w14:paraId="639021FC" w14:textId="77777777" w:rsidR="00950328" w:rsidRPr="002F20F0" w:rsidRDefault="00950328" w:rsidP="006167E2">
            <w:pPr>
              <w:ind w:right="515"/>
              <w:rPr>
                <w:lang w:val="en-US"/>
              </w:rPr>
            </w:pPr>
            <w:r w:rsidRPr="002F20F0">
              <w:rPr>
                <w:lang w:val="en-US"/>
              </w:rPr>
              <w:t>Occupation (Position and company):</w:t>
            </w:r>
          </w:p>
          <w:p w14:paraId="2B74AB52" w14:textId="77777777" w:rsidR="00950328" w:rsidRPr="002F20F0" w:rsidRDefault="00950328" w:rsidP="006167E2">
            <w:pPr>
              <w:ind w:right="515"/>
              <w:rPr>
                <w:lang w:val="en-US"/>
              </w:rPr>
            </w:pPr>
          </w:p>
          <w:p w14:paraId="35DD3C69" w14:textId="77777777" w:rsidR="00950328" w:rsidRPr="002F20F0" w:rsidRDefault="00950328" w:rsidP="006167E2">
            <w:pPr>
              <w:ind w:right="515"/>
              <w:rPr>
                <w:lang w:val="en-US"/>
              </w:rPr>
            </w:pPr>
          </w:p>
          <w:p w14:paraId="036356E6" w14:textId="77777777" w:rsidR="00950328" w:rsidRPr="002F20F0" w:rsidRDefault="00950328" w:rsidP="006167E2">
            <w:pPr>
              <w:ind w:right="515"/>
              <w:rPr>
                <w:lang w:val="en-US"/>
              </w:rPr>
            </w:pPr>
          </w:p>
        </w:tc>
        <w:tc>
          <w:tcPr>
            <w:tcW w:w="4819" w:type="dxa"/>
            <w:gridSpan w:val="2"/>
            <w:tcBorders>
              <w:bottom w:val="single" w:sz="4" w:space="0" w:color="auto"/>
            </w:tcBorders>
          </w:tcPr>
          <w:p w14:paraId="1509655D" w14:textId="77777777" w:rsidR="00950328" w:rsidRPr="002F20F0" w:rsidRDefault="00950328" w:rsidP="006167E2">
            <w:pPr>
              <w:ind w:right="515"/>
              <w:rPr>
                <w:lang w:val="en-US"/>
              </w:rPr>
            </w:pPr>
            <w:r>
              <w:rPr>
                <w:lang w:val="en-US"/>
              </w:rPr>
              <w:t>Phone:</w:t>
            </w:r>
          </w:p>
        </w:tc>
      </w:tr>
      <w:tr w:rsidR="00950328" w:rsidRPr="002F20F0" w14:paraId="367C0D26" w14:textId="77777777" w:rsidTr="00F47A9E">
        <w:trPr>
          <w:gridAfter w:val="1"/>
          <w:wAfter w:w="4583" w:type="dxa"/>
          <w:trHeight w:val="886"/>
        </w:trPr>
        <w:tc>
          <w:tcPr>
            <w:tcW w:w="4815" w:type="dxa"/>
            <w:tcBorders>
              <w:right w:val="single" w:sz="4" w:space="0" w:color="auto"/>
            </w:tcBorders>
          </w:tcPr>
          <w:p w14:paraId="3640A783" w14:textId="77777777" w:rsidR="00950328" w:rsidRPr="002F20F0" w:rsidRDefault="00950328" w:rsidP="006167E2">
            <w:pPr>
              <w:ind w:right="515"/>
              <w:rPr>
                <w:lang w:val="en-US"/>
              </w:rPr>
            </w:pPr>
            <w:r w:rsidRPr="002F20F0">
              <w:rPr>
                <w:lang w:val="en-US"/>
              </w:rPr>
              <w:t xml:space="preserve">Email: </w:t>
            </w:r>
          </w:p>
        </w:tc>
        <w:tc>
          <w:tcPr>
            <w:tcW w:w="236" w:type="dxa"/>
            <w:tcBorders>
              <w:top w:val="single" w:sz="4" w:space="0" w:color="auto"/>
              <w:left w:val="single" w:sz="4" w:space="0" w:color="auto"/>
              <w:bottom w:val="nil"/>
              <w:right w:val="nil"/>
            </w:tcBorders>
          </w:tcPr>
          <w:p w14:paraId="69672ED2" w14:textId="77777777" w:rsidR="00950328" w:rsidRPr="002F20F0" w:rsidRDefault="00950328" w:rsidP="006167E2">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18D9ADF5" w14:textId="77777777" w:rsidR="009B51FE" w:rsidRDefault="009B51FE" w:rsidP="00950328">
      <w:pPr>
        <w:rPr>
          <w:lang w:val="en-US"/>
        </w:rPr>
      </w:pP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105427FC"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recognise</w:t>
      </w:r>
      <w:r w:rsidR="005B0333">
        <w:rPr>
          <w:lang w:val="en-US"/>
        </w:rPr>
        <w:t>s</w:t>
      </w:r>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Measures are taken to eliminate employment-related disadvantages on the basis of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0CD089E"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7A87B17E"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377F22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4B919689"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8BF526D"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4EC9F8D6"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7EDC6B0"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67EC192A"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58740A70"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76C162F2"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6A8FF57A"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445D15">
      <w:pPr>
        <w:pBdr>
          <w:top w:val="single" w:sz="6" w:space="1" w:color="auto"/>
          <w:left w:val="single" w:sz="6" w:space="4" w:color="auto"/>
          <w:bottom w:val="single" w:sz="6" w:space="1" w:color="auto"/>
          <w:right w:val="single" w:sz="6" w:space="26"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445D15">
      <w:pPr>
        <w:pBdr>
          <w:top w:val="single" w:sz="6" w:space="1" w:color="auto"/>
          <w:left w:val="single" w:sz="6" w:space="4" w:color="auto"/>
          <w:bottom w:val="single" w:sz="6" w:space="1" w:color="auto"/>
          <w:right w:val="single" w:sz="6" w:space="26"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445D15">
      <w:pPr>
        <w:pStyle w:val="Header"/>
        <w:pBdr>
          <w:top w:val="single" w:sz="6" w:space="1" w:color="auto"/>
          <w:left w:val="single" w:sz="6" w:space="4" w:color="auto"/>
          <w:bottom w:val="single" w:sz="6" w:space="1" w:color="auto"/>
          <w:right w:val="single" w:sz="6" w:space="26" w:color="auto"/>
        </w:pBdr>
        <w:tabs>
          <w:tab w:val="clear" w:pos="4153"/>
          <w:tab w:val="clear" w:pos="8306"/>
        </w:tabs>
        <w:ind w:left="180" w:right="515"/>
        <w:rPr>
          <w:lang w:val="en-US"/>
        </w:rPr>
      </w:pPr>
    </w:p>
    <w:p w14:paraId="30B87858" w14:textId="087D1E31" w:rsidR="00950328" w:rsidRPr="00E250D7" w:rsidRDefault="00950328" w:rsidP="22B2B9B4">
      <w:pPr>
        <w:ind w:left="180" w:right="515"/>
        <w:rPr>
          <w:i/>
          <w:iCs/>
          <w:lang w:val="en-US"/>
        </w:rPr>
      </w:pPr>
      <w:r w:rsidRPr="22B2B9B4">
        <w:rPr>
          <w:i/>
          <w:iCs/>
          <w:lang w:val="en-US"/>
        </w:rPr>
        <w:t>NOTE:</w:t>
      </w:r>
      <w:r w:rsidR="1364684B" w:rsidRPr="22B2B9B4">
        <w:rPr>
          <w:i/>
          <w:iCs/>
          <w:lang w:val="en-US"/>
        </w:rPr>
        <w:t xml:space="preserve"> </w:t>
      </w:r>
      <w:r w:rsidRPr="22B2B9B4">
        <w:rPr>
          <w:i/>
          <w:iCs/>
          <w:lang w:val="en-US"/>
        </w:rPr>
        <w:t>In accordance with the Commonwealth Privacy Act, these details will not be disclosed to other agencies, persons or organisations.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F47A9E">
      <w:pgSz w:w="11906" w:h="16838"/>
      <w:pgMar w:top="993" w:right="1133"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A921" w14:textId="77777777" w:rsidR="00DB11EA" w:rsidRDefault="00DB11EA" w:rsidP="00EB708F">
      <w:r>
        <w:separator/>
      </w:r>
    </w:p>
  </w:endnote>
  <w:endnote w:type="continuationSeparator" w:id="0">
    <w:p w14:paraId="1BC48E65" w14:textId="77777777" w:rsidR="00DB11EA" w:rsidRDefault="00DB11EA" w:rsidP="00EB708F">
      <w:r>
        <w:continuationSeparator/>
      </w:r>
    </w:p>
  </w:endnote>
  <w:endnote w:type="continuationNotice" w:id="1">
    <w:p w14:paraId="71ECA17D" w14:textId="77777777" w:rsidR="00DB11EA" w:rsidRDefault="00DB1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F01D" w14:textId="77777777" w:rsidR="00DB11EA" w:rsidRDefault="00DB11EA" w:rsidP="00EB708F">
      <w:r>
        <w:separator/>
      </w:r>
    </w:p>
  </w:footnote>
  <w:footnote w:type="continuationSeparator" w:id="0">
    <w:p w14:paraId="6A8EC251" w14:textId="77777777" w:rsidR="00DB11EA" w:rsidRDefault="00DB11EA" w:rsidP="00EB708F">
      <w:r>
        <w:continuationSeparator/>
      </w:r>
    </w:p>
  </w:footnote>
  <w:footnote w:type="continuationNotice" w:id="1">
    <w:p w14:paraId="7A9568FF" w14:textId="77777777" w:rsidR="00DB11EA" w:rsidRDefault="00DB11EA"/>
  </w:footnote>
</w:footnotes>
</file>

<file path=word/intelligence2.xml><?xml version="1.0" encoding="utf-8"?>
<int2:intelligence xmlns:int2="http://schemas.microsoft.com/office/intelligence/2020/intelligence" xmlns:oel="http://schemas.microsoft.com/office/2019/extlst">
  <int2:observations>
    <int2:textHash int2:hashCode="kByidkXaRxGvMx" int2:id="zHHin4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462CEE"/>
    <w:multiLevelType w:val="hybridMultilevel"/>
    <w:tmpl w:val="18CA7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E6602"/>
    <w:multiLevelType w:val="hybridMultilevel"/>
    <w:tmpl w:val="372888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42EAE"/>
    <w:multiLevelType w:val="hybridMultilevel"/>
    <w:tmpl w:val="FF54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92E5D"/>
    <w:multiLevelType w:val="hybridMultilevel"/>
    <w:tmpl w:val="1B2EF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3031D3"/>
    <w:multiLevelType w:val="hybridMultilevel"/>
    <w:tmpl w:val="E49279C4"/>
    <w:lvl w:ilvl="0" w:tplc="0C090001">
      <w:start w:val="1"/>
      <w:numFmt w:val="bullet"/>
      <w:lvlText w:val=""/>
      <w:lvlJc w:val="left"/>
      <w:pPr>
        <w:ind w:left="64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474697"/>
    <w:multiLevelType w:val="hybridMultilevel"/>
    <w:tmpl w:val="B204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167143"/>
    <w:multiLevelType w:val="hybridMultilevel"/>
    <w:tmpl w:val="AEC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35482"/>
    <w:multiLevelType w:val="hybridMultilevel"/>
    <w:tmpl w:val="972021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2F5622E"/>
    <w:multiLevelType w:val="hybridMultilevel"/>
    <w:tmpl w:val="60DC6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8168B2"/>
    <w:multiLevelType w:val="hybridMultilevel"/>
    <w:tmpl w:val="340C1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8D37A45"/>
    <w:multiLevelType w:val="hybridMultilevel"/>
    <w:tmpl w:val="8B3884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86020530">
    <w:abstractNumId w:val="2"/>
  </w:num>
  <w:num w:numId="2" w16cid:durableId="4285314">
    <w:abstractNumId w:val="1"/>
  </w:num>
  <w:num w:numId="3" w16cid:durableId="1464885003">
    <w:abstractNumId w:val="0"/>
  </w:num>
  <w:num w:numId="4" w16cid:durableId="1687711323">
    <w:abstractNumId w:val="11"/>
  </w:num>
  <w:num w:numId="5" w16cid:durableId="1525441190">
    <w:abstractNumId w:val="12"/>
  </w:num>
  <w:num w:numId="6" w16cid:durableId="192886825">
    <w:abstractNumId w:val="16"/>
  </w:num>
  <w:num w:numId="7" w16cid:durableId="1989701180">
    <w:abstractNumId w:val="3"/>
  </w:num>
  <w:num w:numId="8" w16cid:durableId="2038042366">
    <w:abstractNumId w:val="8"/>
  </w:num>
  <w:num w:numId="9" w16cid:durableId="1266033505">
    <w:abstractNumId w:val="5"/>
  </w:num>
  <w:num w:numId="10" w16cid:durableId="1147594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081015">
    <w:abstractNumId w:val="10"/>
  </w:num>
  <w:num w:numId="12" w16cid:durableId="654650301">
    <w:abstractNumId w:val="14"/>
  </w:num>
  <w:num w:numId="13" w16cid:durableId="122037832">
    <w:abstractNumId w:val="9"/>
  </w:num>
  <w:num w:numId="14" w16cid:durableId="1052970763">
    <w:abstractNumId w:val="17"/>
  </w:num>
  <w:num w:numId="15" w16cid:durableId="349262688">
    <w:abstractNumId w:val="4"/>
  </w:num>
  <w:num w:numId="16" w16cid:durableId="1568958195">
    <w:abstractNumId w:val="7"/>
  </w:num>
  <w:num w:numId="17" w16cid:durableId="1224215651">
    <w:abstractNumId w:val="6"/>
  </w:num>
  <w:num w:numId="18" w16cid:durableId="14229442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319"/>
    <w:rsid w:val="000137C6"/>
    <w:rsid w:val="00025D63"/>
    <w:rsid w:val="000279B4"/>
    <w:rsid w:val="00033074"/>
    <w:rsid w:val="00036A6F"/>
    <w:rsid w:val="00037C35"/>
    <w:rsid w:val="0004010F"/>
    <w:rsid w:val="00046327"/>
    <w:rsid w:val="00075379"/>
    <w:rsid w:val="00084423"/>
    <w:rsid w:val="00084D2F"/>
    <w:rsid w:val="000865AA"/>
    <w:rsid w:val="00093174"/>
    <w:rsid w:val="000A1E84"/>
    <w:rsid w:val="000A6CCB"/>
    <w:rsid w:val="000B2C9D"/>
    <w:rsid w:val="000B5123"/>
    <w:rsid w:val="000B61A0"/>
    <w:rsid w:val="000B783A"/>
    <w:rsid w:val="000C036B"/>
    <w:rsid w:val="000D36A9"/>
    <w:rsid w:val="000D7FD6"/>
    <w:rsid w:val="000F37EC"/>
    <w:rsid w:val="000F5C5F"/>
    <w:rsid w:val="00111FD8"/>
    <w:rsid w:val="00114BE0"/>
    <w:rsid w:val="00124A6E"/>
    <w:rsid w:val="001257A9"/>
    <w:rsid w:val="00125D1E"/>
    <w:rsid w:val="001324AF"/>
    <w:rsid w:val="00136D9D"/>
    <w:rsid w:val="00140250"/>
    <w:rsid w:val="00157231"/>
    <w:rsid w:val="00161BD3"/>
    <w:rsid w:val="00161EC6"/>
    <w:rsid w:val="001660F7"/>
    <w:rsid w:val="00185436"/>
    <w:rsid w:val="00187B83"/>
    <w:rsid w:val="00193771"/>
    <w:rsid w:val="001966A4"/>
    <w:rsid w:val="00196B05"/>
    <w:rsid w:val="001B24C4"/>
    <w:rsid w:val="001C7C3C"/>
    <w:rsid w:val="001D2BBA"/>
    <w:rsid w:val="001E036F"/>
    <w:rsid w:val="001F382E"/>
    <w:rsid w:val="001F643E"/>
    <w:rsid w:val="001F73B0"/>
    <w:rsid w:val="00202652"/>
    <w:rsid w:val="00203057"/>
    <w:rsid w:val="00207FC0"/>
    <w:rsid w:val="00212046"/>
    <w:rsid w:val="00213D58"/>
    <w:rsid w:val="002170E2"/>
    <w:rsid w:val="00222239"/>
    <w:rsid w:val="002237B9"/>
    <w:rsid w:val="00224C5B"/>
    <w:rsid w:val="00234133"/>
    <w:rsid w:val="00251303"/>
    <w:rsid w:val="00256D77"/>
    <w:rsid w:val="00257BBF"/>
    <w:rsid w:val="0026260A"/>
    <w:rsid w:val="00285C5A"/>
    <w:rsid w:val="002969EB"/>
    <w:rsid w:val="002A0380"/>
    <w:rsid w:val="002A37B6"/>
    <w:rsid w:val="002B40A3"/>
    <w:rsid w:val="002B78AC"/>
    <w:rsid w:val="002E6CD3"/>
    <w:rsid w:val="002F2CB2"/>
    <w:rsid w:val="003008A2"/>
    <w:rsid w:val="003023D5"/>
    <w:rsid w:val="0031762D"/>
    <w:rsid w:val="003179AA"/>
    <w:rsid w:val="00320C13"/>
    <w:rsid w:val="00325BED"/>
    <w:rsid w:val="00335003"/>
    <w:rsid w:val="0033591B"/>
    <w:rsid w:val="00336B31"/>
    <w:rsid w:val="00344169"/>
    <w:rsid w:val="00344B98"/>
    <w:rsid w:val="003545E0"/>
    <w:rsid w:val="003579B5"/>
    <w:rsid w:val="003652AF"/>
    <w:rsid w:val="00366D14"/>
    <w:rsid w:val="00375C40"/>
    <w:rsid w:val="003906A8"/>
    <w:rsid w:val="00393117"/>
    <w:rsid w:val="003956ED"/>
    <w:rsid w:val="0039775B"/>
    <w:rsid w:val="003C1121"/>
    <w:rsid w:val="003C5D90"/>
    <w:rsid w:val="003C6375"/>
    <w:rsid w:val="003D701F"/>
    <w:rsid w:val="003E1EFF"/>
    <w:rsid w:val="003E400E"/>
    <w:rsid w:val="003E5B97"/>
    <w:rsid w:val="003F26C6"/>
    <w:rsid w:val="003F6AC5"/>
    <w:rsid w:val="003F734E"/>
    <w:rsid w:val="004025DC"/>
    <w:rsid w:val="004039D9"/>
    <w:rsid w:val="00410556"/>
    <w:rsid w:val="0041342F"/>
    <w:rsid w:val="00420445"/>
    <w:rsid w:val="00430417"/>
    <w:rsid w:val="00432585"/>
    <w:rsid w:val="004348A6"/>
    <w:rsid w:val="004355B7"/>
    <w:rsid w:val="00444FCA"/>
    <w:rsid w:val="00445D15"/>
    <w:rsid w:val="00455544"/>
    <w:rsid w:val="0045649E"/>
    <w:rsid w:val="00472729"/>
    <w:rsid w:val="00481B16"/>
    <w:rsid w:val="00494AF3"/>
    <w:rsid w:val="004A24E8"/>
    <w:rsid w:val="004A2B4B"/>
    <w:rsid w:val="004A521A"/>
    <w:rsid w:val="004A58EC"/>
    <w:rsid w:val="004B0FD4"/>
    <w:rsid w:val="004B4941"/>
    <w:rsid w:val="004C4496"/>
    <w:rsid w:val="004C6097"/>
    <w:rsid w:val="004C7584"/>
    <w:rsid w:val="004D644B"/>
    <w:rsid w:val="004E252B"/>
    <w:rsid w:val="004E3D7D"/>
    <w:rsid w:val="004F0F46"/>
    <w:rsid w:val="00504DBB"/>
    <w:rsid w:val="0051618F"/>
    <w:rsid w:val="00527DA5"/>
    <w:rsid w:val="00531E37"/>
    <w:rsid w:val="00563249"/>
    <w:rsid w:val="0056771F"/>
    <w:rsid w:val="00567B80"/>
    <w:rsid w:val="005700D5"/>
    <w:rsid w:val="005A213C"/>
    <w:rsid w:val="005A3245"/>
    <w:rsid w:val="005A3582"/>
    <w:rsid w:val="005B0333"/>
    <w:rsid w:val="005B2CA1"/>
    <w:rsid w:val="005B426B"/>
    <w:rsid w:val="005B4325"/>
    <w:rsid w:val="005C4A85"/>
    <w:rsid w:val="005C5FF9"/>
    <w:rsid w:val="005D3CD9"/>
    <w:rsid w:val="005E3D22"/>
    <w:rsid w:val="005E7578"/>
    <w:rsid w:val="0060098A"/>
    <w:rsid w:val="00611630"/>
    <w:rsid w:val="006123F1"/>
    <w:rsid w:val="006167E2"/>
    <w:rsid w:val="006222BD"/>
    <w:rsid w:val="006236F8"/>
    <w:rsid w:val="006304BD"/>
    <w:rsid w:val="006617A6"/>
    <w:rsid w:val="00664E42"/>
    <w:rsid w:val="006673B5"/>
    <w:rsid w:val="00670E76"/>
    <w:rsid w:val="00676FC0"/>
    <w:rsid w:val="00685C59"/>
    <w:rsid w:val="00686B4E"/>
    <w:rsid w:val="00693F67"/>
    <w:rsid w:val="006A0C6A"/>
    <w:rsid w:val="006B0215"/>
    <w:rsid w:val="006B25FD"/>
    <w:rsid w:val="006B3DEB"/>
    <w:rsid w:val="006B4279"/>
    <w:rsid w:val="006B65F1"/>
    <w:rsid w:val="006C3C73"/>
    <w:rsid w:val="006D1778"/>
    <w:rsid w:val="006D1B46"/>
    <w:rsid w:val="006D4D65"/>
    <w:rsid w:val="006D646D"/>
    <w:rsid w:val="006E169B"/>
    <w:rsid w:val="006E3E94"/>
    <w:rsid w:val="006F10D1"/>
    <w:rsid w:val="006F49F3"/>
    <w:rsid w:val="007025D8"/>
    <w:rsid w:val="007123EA"/>
    <w:rsid w:val="00736816"/>
    <w:rsid w:val="00742348"/>
    <w:rsid w:val="00745446"/>
    <w:rsid w:val="007477AE"/>
    <w:rsid w:val="00755A7B"/>
    <w:rsid w:val="00760B27"/>
    <w:rsid w:val="00771038"/>
    <w:rsid w:val="00774D6D"/>
    <w:rsid w:val="0078150C"/>
    <w:rsid w:val="007903DA"/>
    <w:rsid w:val="00795195"/>
    <w:rsid w:val="007A54CB"/>
    <w:rsid w:val="007A5586"/>
    <w:rsid w:val="007A624D"/>
    <w:rsid w:val="007B0A42"/>
    <w:rsid w:val="007B3D97"/>
    <w:rsid w:val="007B66EC"/>
    <w:rsid w:val="007C750E"/>
    <w:rsid w:val="007D3ED2"/>
    <w:rsid w:val="007D4FA0"/>
    <w:rsid w:val="007D52D2"/>
    <w:rsid w:val="007E27F9"/>
    <w:rsid w:val="007F15B5"/>
    <w:rsid w:val="007F524D"/>
    <w:rsid w:val="007F7C5A"/>
    <w:rsid w:val="00814044"/>
    <w:rsid w:val="008160A0"/>
    <w:rsid w:val="00821023"/>
    <w:rsid w:val="00822AD8"/>
    <w:rsid w:val="008240F8"/>
    <w:rsid w:val="00832A99"/>
    <w:rsid w:val="008452F8"/>
    <w:rsid w:val="00846763"/>
    <w:rsid w:val="00863A5A"/>
    <w:rsid w:val="00864BC6"/>
    <w:rsid w:val="00872ED5"/>
    <w:rsid w:val="00877344"/>
    <w:rsid w:val="0088128A"/>
    <w:rsid w:val="008856B4"/>
    <w:rsid w:val="00893AE0"/>
    <w:rsid w:val="00896537"/>
    <w:rsid w:val="008A0DE8"/>
    <w:rsid w:val="008B5D01"/>
    <w:rsid w:val="008C3128"/>
    <w:rsid w:val="008D7988"/>
    <w:rsid w:val="008D7C17"/>
    <w:rsid w:val="008D7DEC"/>
    <w:rsid w:val="008E2E2C"/>
    <w:rsid w:val="008F4142"/>
    <w:rsid w:val="008F4292"/>
    <w:rsid w:val="008F5CEC"/>
    <w:rsid w:val="00902987"/>
    <w:rsid w:val="009046CF"/>
    <w:rsid w:val="00905007"/>
    <w:rsid w:val="00907C24"/>
    <w:rsid w:val="00910401"/>
    <w:rsid w:val="0091537B"/>
    <w:rsid w:val="009164D6"/>
    <w:rsid w:val="00925168"/>
    <w:rsid w:val="0092754C"/>
    <w:rsid w:val="0094657F"/>
    <w:rsid w:val="00950328"/>
    <w:rsid w:val="00953FB3"/>
    <w:rsid w:val="00953FD7"/>
    <w:rsid w:val="00954D29"/>
    <w:rsid w:val="00961C2E"/>
    <w:rsid w:val="00961EDE"/>
    <w:rsid w:val="00964E40"/>
    <w:rsid w:val="00964F9C"/>
    <w:rsid w:val="00972E44"/>
    <w:rsid w:val="00975F40"/>
    <w:rsid w:val="0098199D"/>
    <w:rsid w:val="00981B56"/>
    <w:rsid w:val="00982207"/>
    <w:rsid w:val="00986821"/>
    <w:rsid w:val="00992347"/>
    <w:rsid w:val="00995964"/>
    <w:rsid w:val="009B0767"/>
    <w:rsid w:val="009B1A20"/>
    <w:rsid w:val="009B2FF8"/>
    <w:rsid w:val="009B51FE"/>
    <w:rsid w:val="009C224B"/>
    <w:rsid w:val="009C4AA4"/>
    <w:rsid w:val="009D392D"/>
    <w:rsid w:val="009E47B1"/>
    <w:rsid w:val="009E4AC5"/>
    <w:rsid w:val="009E6DFA"/>
    <w:rsid w:val="009F1CAB"/>
    <w:rsid w:val="009F3B80"/>
    <w:rsid w:val="00A012D6"/>
    <w:rsid w:val="00A072A4"/>
    <w:rsid w:val="00A15681"/>
    <w:rsid w:val="00A2230A"/>
    <w:rsid w:val="00A25CDE"/>
    <w:rsid w:val="00A26566"/>
    <w:rsid w:val="00A301A2"/>
    <w:rsid w:val="00A337BA"/>
    <w:rsid w:val="00A35F9C"/>
    <w:rsid w:val="00A3633B"/>
    <w:rsid w:val="00A43F32"/>
    <w:rsid w:val="00A55EE0"/>
    <w:rsid w:val="00A634FC"/>
    <w:rsid w:val="00A63A6B"/>
    <w:rsid w:val="00A67D16"/>
    <w:rsid w:val="00A808C2"/>
    <w:rsid w:val="00A820E9"/>
    <w:rsid w:val="00A85AA3"/>
    <w:rsid w:val="00A9189A"/>
    <w:rsid w:val="00AA28A8"/>
    <w:rsid w:val="00AA7A72"/>
    <w:rsid w:val="00AB223D"/>
    <w:rsid w:val="00AB2A45"/>
    <w:rsid w:val="00AD3F1D"/>
    <w:rsid w:val="00AE74C3"/>
    <w:rsid w:val="00B0028A"/>
    <w:rsid w:val="00B05403"/>
    <w:rsid w:val="00B14977"/>
    <w:rsid w:val="00B14994"/>
    <w:rsid w:val="00B25077"/>
    <w:rsid w:val="00B332E7"/>
    <w:rsid w:val="00B35C71"/>
    <w:rsid w:val="00B43CD6"/>
    <w:rsid w:val="00B4476E"/>
    <w:rsid w:val="00B51E8F"/>
    <w:rsid w:val="00B55716"/>
    <w:rsid w:val="00B62BED"/>
    <w:rsid w:val="00B63221"/>
    <w:rsid w:val="00B71435"/>
    <w:rsid w:val="00B737AC"/>
    <w:rsid w:val="00B810C6"/>
    <w:rsid w:val="00B916EB"/>
    <w:rsid w:val="00B91BB8"/>
    <w:rsid w:val="00B92B4E"/>
    <w:rsid w:val="00B95E94"/>
    <w:rsid w:val="00BA1D62"/>
    <w:rsid w:val="00BB12D3"/>
    <w:rsid w:val="00BB1661"/>
    <w:rsid w:val="00BB6ACA"/>
    <w:rsid w:val="00BC71E7"/>
    <w:rsid w:val="00BD0E67"/>
    <w:rsid w:val="00BE3F2A"/>
    <w:rsid w:val="00BF610E"/>
    <w:rsid w:val="00C01C1B"/>
    <w:rsid w:val="00C040F7"/>
    <w:rsid w:val="00C14E9B"/>
    <w:rsid w:val="00C2310B"/>
    <w:rsid w:val="00C260B4"/>
    <w:rsid w:val="00C32AAD"/>
    <w:rsid w:val="00C3472C"/>
    <w:rsid w:val="00C40ECE"/>
    <w:rsid w:val="00C4279E"/>
    <w:rsid w:val="00C465A1"/>
    <w:rsid w:val="00C46B3D"/>
    <w:rsid w:val="00C4737D"/>
    <w:rsid w:val="00C52B10"/>
    <w:rsid w:val="00C5614D"/>
    <w:rsid w:val="00C62E29"/>
    <w:rsid w:val="00C62F7E"/>
    <w:rsid w:val="00C80BE3"/>
    <w:rsid w:val="00C8123A"/>
    <w:rsid w:val="00C81D36"/>
    <w:rsid w:val="00C82EB9"/>
    <w:rsid w:val="00C842A7"/>
    <w:rsid w:val="00CA5B1D"/>
    <w:rsid w:val="00CB54EE"/>
    <w:rsid w:val="00CC6888"/>
    <w:rsid w:val="00CD54D8"/>
    <w:rsid w:val="00CE3991"/>
    <w:rsid w:val="00CF0CCD"/>
    <w:rsid w:val="00D15D4B"/>
    <w:rsid w:val="00D27B65"/>
    <w:rsid w:val="00D327FF"/>
    <w:rsid w:val="00D3418E"/>
    <w:rsid w:val="00D3740E"/>
    <w:rsid w:val="00D46216"/>
    <w:rsid w:val="00D46C69"/>
    <w:rsid w:val="00D50BC0"/>
    <w:rsid w:val="00D50BCB"/>
    <w:rsid w:val="00D53695"/>
    <w:rsid w:val="00D57221"/>
    <w:rsid w:val="00D70F19"/>
    <w:rsid w:val="00D7104A"/>
    <w:rsid w:val="00D72ECE"/>
    <w:rsid w:val="00D85A87"/>
    <w:rsid w:val="00D915BD"/>
    <w:rsid w:val="00D9311C"/>
    <w:rsid w:val="00D93E2B"/>
    <w:rsid w:val="00D95C50"/>
    <w:rsid w:val="00D97310"/>
    <w:rsid w:val="00D9786A"/>
    <w:rsid w:val="00DA1067"/>
    <w:rsid w:val="00DB11EA"/>
    <w:rsid w:val="00DB5ACB"/>
    <w:rsid w:val="00DC61E9"/>
    <w:rsid w:val="00DC6C7A"/>
    <w:rsid w:val="00DE5CF4"/>
    <w:rsid w:val="00DE714A"/>
    <w:rsid w:val="00DF17BB"/>
    <w:rsid w:val="00DF1930"/>
    <w:rsid w:val="00E00792"/>
    <w:rsid w:val="00E01387"/>
    <w:rsid w:val="00E167A1"/>
    <w:rsid w:val="00E16D47"/>
    <w:rsid w:val="00E22698"/>
    <w:rsid w:val="00E30713"/>
    <w:rsid w:val="00E32B47"/>
    <w:rsid w:val="00E373A7"/>
    <w:rsid w:val="00E40173"/>
    <w:rsid w:val="00E40746"/>
    <w:rsid w:val="00E43715"/>
    <w:rsid w:val="00E50C28"/>
    <w:rsid w:val="00E87FF1"/>
    <w:rsid w:val="00E968BB"/>
    <w:rsid w:val="00EA0387"/>
    <w:rsid w:val="00EA4331"/>
    <w:rsid w:val="00EB708F"/>
    <w:rsid w:val="00EC0441"/>
    <w:rsid w:val="00EC14A0"/>
    <w:rsid w:val="00EC256C"/>
    <w:rsid w:val="00ED0C8E"/>
    <w:rsid w:val="00ED0DBB"/>
    <w:rsid w:val="00EE215D"/>
    <w:rsid w:val="00EE323E"/>
    <w:rsid w:val="00EF08AD"/>
    <w:rsid w:val="00EF58C2"/>
    <w:rsid w:val="00EF5CF8"/>
    <w:rsid w:val="00EF7D3A"/>
    <w:rsid w:val="00F12672"/>
    <w:rsid w:val="00F13619"/>
    <w:rsid w:val="00F14C31"/>
    <w:rsid w:val="00F2063E"/>
    <w:rsid w:val="00F261D9"/>
    <w:rsid w:val="00F3180E"/>
    <w:rsid w:val="00F40510"/>
    <w:rsid w:val="00F45AE4"/>
    <w:rsid w:val="00F47A9E"/>
    <w:rsid w:val="00F51362"/>
    <w:rsid w:val="00F5A01E"/>
    <w:rsid w:val="00F66A67"/>
    <w:rsid w:val="00F70BA9"/>
    <w:rsid w:val="00F711D7"/>
    <w:rsid w:val="00F71978"/>
    <w:rsid w:val="00F81D7D"/>
    <w:rsid w:val="00F82E69"/>
    <w:rsid w:val="00F845E8"/>
    <w:rsid w:val="00F85678"/>
    <w:rsid w:val="00F867DC"/>
    <w:rsid w:val="00F922CB"/>
    <w:rsid w:val="00F939FB"/>
    <w:rsid w:val="00F96F21"/>
    <w:rsid w:val="00FA2997"/>
    <w:rsid w:val="00FA41D9"/>
    <w:rsid w:val="00FB1B13"/>
    <w:rsid w:val="00FB6AC7"/>
    <w:rsid w:val="00FC2508"/>
    <w:rsid w:val="00FC53D3"/>
    <w:rsid w:val="00FD63F9"/>
    <w:rsid w:val="00FE3DAE"/>
    <w:rsid w:val="01901CEF"/>
    <w:rsid w:val="043D2CB1"/>
    <w:rsid w:val="04CC7BF9"/>
    <w:rsid w:val="04E3784C"/>
    <w:rsid w:val="0507FC63"/>
    <w:rsid w:val="05D11FB4"/>
    <w:rsid w:val="05D7979D"/>
    <w:rsid w:val="06598B1A"/>
    <w:rsid w:val="06684C5A"/>
    <w:rsid w:val="067F48AD"/>
    <w:rsid w:val="077E8756"/>
    <w:rsid w:val="07CE7C06"/>
    <w:rsid w:val="08041CBB"/>
    <w:rsid w:val="083F9D25"/>
    <w:rsid w:val="08E47FE5"/>
    <w:rsid w:val="09A23B06"/>
    <w:rsid w:val="0B3BBD7D"/>
    <w:rsid w:val="0D89A0BE"/>
    <w:rsid w:val="0EB14D32"/>
    <w:rsid w:val="1014234B"/>
    <w:rsid w:val="1048EEE9"/>
    <w:rsid w:val="10E1DBB0"/>
    <w:rsid w:val="113A0185"/>
    <w:rsid w:val="1364684B"/>
    <w:rsid w:val="15E4ACE3"/>
    <w:rsid w:val="15E7C098"/>
    <w:rsid w:val="162E1A33"/>
    <w:rsid w:val="168B5E2F"/>
    <w:rsid w:val="16C0AE4A"/>
    <w:rsid w:val="1808D608"/>
    <w:rsid w:val="1855C95E"/>
    <w:rsid w:val="1960C443"/>
    <w:rsid w:val="196FEB07"/>
    <w:rsid w:val="1A5C0DD4"/>
    <w:rsid w:val="1ACC6608"/>
    <w:rsid w:val="1AD5693B"/>
    <w:rsid w:val="1B0BFEFB"/>
    <w:rsid w:val="1B551085"/>
    <w:rsid w:val="1B954F37"/>
    <w:rsid w:val="1C2C7BDD"/>
    <w:rsid w:val="1C32AD93"/>
    <w:rsid w:val="1C437830"/>
    <w:rsid w:val="1C8124A4"/>
    <w:rsid w:val="1D6F717A"/>
    <w:rsid w:val="1E435C2A"/>
    <w:rsid w:val="1EF77675"/>
    <w:rsid w:val="1F1FC782"/>
    <w:rsid w:val="20C04598"/>
    <w:rsid w:val="2116E953"/>
    <w:rsid w:val="213D0FB5"/>
    <w:rsid w:val="21D7A06F"/>
    <w:rsid w:val="21EA481B"/>
    <w:rsid w:val="22B2B9B4"/>
    <w:rsid w:val="2377B06D"/>
    <w:rsid w:val="237F2A4C"/>
    <w:rsid w:val="243C826D"/>
    <w:rsid w:val="2513F7FB"/>
    <w:rsid w:val="25ACF48B"/>
    <w:rsid w:val="26ACC130"/>
    <w:rsid w:val="27631518"/>
    <w:rsid w:val="27930A07"/>
    <w:rsid w:val="27BCF139"/>
    <w:rsid w:val="28142448"/>
    <w:rsid w:val="28AC7746"/>
    <w:rsid w:val="295F86BF"/>
    <w:rsid w:val="2A4AF37A"/>
    <w:rsid w:val="2B5006F1"/>
    <w:rsid w:val="2DCB7961"/>
    <w:rsid w:val="2F992A42"/>
    <w:rsid w:val="2FF48DCC"/>
    <w:rsid w:val="30CFEAEB"/>
    <w:rsid w:val="313E61DC"/>
    <w:rsid w:val="3157B146"/>
    <w:rsid w:val="31A175F5"/>
    <w:rsid w:val="33C765AE"/>
    <w:rsid w:val="3405574B"/>
    <w:rsid w:val="343F3F1B"/>
    <w:rsid w:val="34EE0FD8"/>
    <w:rsid w:val="37C9F32E"/>
    <w:rsid w:val="38831137"/>
    <w:rsid w:val="39594989"/>
    <w:rsid w:val="3A048AAB"/>
    <w:rsid w:val="3AC9D541"/>
    <w:rsid w:val="3B048218"/>
    <w:rsid w:val="3C42CA52"/>
    <w:rsid w:val="3C749E8C"/>
    <w:rsid w:val="3D50BEE1"/>
    <w:rsid w:val="3DDE9AB3"/>
    <w:rsid w:val="401ED846"/>
    <w:rsid w:val="405CE7F5"/>
    <w:rsid w:val="419895C5"/>
    <w:rsid w:val="41A51923"/>
    <w:rsid w:val="4458CC35"/>
    <w:rsid w:val="45500B35"/>
    <w:rsid w:val="46578298"/>
    <w:rsid w:val="465D7030"/>
    <w:rsid w:val="48CF2342"/>
    <w:rsid w:val="48DC6C11"/>
    <w:rsid w:val="491EDDB9"/>
    <w:rsid w:val="4DB41322"/>
    <w:rsid w:val="4DCAA16D"/>
    <w:rsid w:val="4E3CEAB5"/>
    <w:rsid w:val="4EF34077"/>
    <w:rsid w:val="4F0B5C89"/>
    <w:rsid w:val="5009FA8D"/>
    <w:rsid w:val="5069860A"/>
    <w:rsid w:val="50D180FC"/>
    <w:rsid w:val="523252B3"/>
    <w:rsid w:val="5268508D"/>
    <w:rsid w:val="52DBA3A1"/>
    <w:rsid w:val="53F82819"/>
    <w:rsid w:val="54777402"/>
    <w:rsid w:val="55312A2D"/>
    <w:rsid w:val="556175E7"/>
    <w:rsid w:val="559DC3E3"/>
    <w:rsid w:val="56CEDD36"/>
    <w:rsid w:val="56E55AF6"/>
    <w:rsid w:val="57219B11"/>
    <w:rsid w:val="58812B57"/>
    <w:rsid w:val="58842F9B"/>
    <w:rsid w:val="593A438F"/>
    <w:rsid w:val="5A1CFBB8"/>
    <w:rsid w:val="5A64C617"/>
    <w:rsid w:val="5A884ADC"/>
    <w:rsid w:val="5B5BCB52"/>
    <w:rsid w:val="5BB20F7F"/>
    <w:rsid w:val="5BB29A63"/>
    <w:rsid w:val="5C41EFAE"/>
    <w:rsid w:val="5C7E113D"/>
    <w:rsid w:val="5EE10CB1"/>
    <w:rsid w:val="5EE58C72"/>
    <w:rsid w:val="60FBDF58"/>
    <w:rsid w:val="61203167"/>
    <w:rsid w:val="62250B25"/>
    <w:rsid w:val="622FC4F1"/>
    <w:rsid w:val="628AD6BE"/>
    <w:rsid w:val="6381EF62"/>
    <w:rsid w:val="63C0DB86"/>
    <w:rsid w:val="6559E99D"/>
    <w:rsid w:val="655CABE7"/>
    <w:rsid w:val="65F9DED2"/>
    <w:rsid w:val="678C53D0"/>
    <w:rsid w:val="684B206D"/>
    <w:rsid w:val="6888BEE7"/>
    <w:rsid w:val="69D1CE70"/>
    <w:rsid w:val="6A248F48"/>
    <w:rsid w:val="6A293436"/>
    <w:rsid w:val="6AB160D1"/>
    <w:rsid w:val="6C6484E0"/>
    <w:rsid w:val="6CDC1356"/>
    <w:rsid w:val="6D1A761E"/>
    <w:rsid w:val="6D1E68AF"/>
    <w:rsid w:val="6DDABABC"/>
    <w:rsid w:val="6EAD5CC1"/>
    <w:rsid w:val="6EBA3910"/>
    <w:rsid w:val="6EE798AA"/>
    <w:rsid w:val="6F0219C1"/>
    <w:rsid w:val="6FB08EDE"/>
    <w:rsid w:val="7138580B"/>
    <w:rsid w:val="71F400B4"/>
    <w:rsid w:val="72F4600B"/>
    <w:rsid w:val="74173E02"/>
    <w:rsid w:val="746A562E"/>
    <w:rsid w:val="75371F7B"/>
    <w:rsid w:val="761CD9AA"/>
    <w:rsid w:val="7877CF7E"/>
    <w:rsid w:val="78A96FDC"/>
    <w:rsid w:val="7910D2E0"/>
    <w:rsid w:val="79DC2A3E"/>
    <w:rsid w:val="7A94CD0F"/>
    <w:rsid w:val="7B0FBF5A"/>
    <w:rsid w:val="7B9DB5DF"/>
    <w:rsid w:val="7DC60DCE"/>
    <w:rsid w:val="7DD58434"/>
    <w:rsid w:val="7DFB861E"/>
    <w:rsid w:val="7F61DE2F"/>
    <w:rsid w:val="7FF44C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41A9B"/>
  <w15:docId w15:val="{DB6AC07B-2FA8-40C6-BAA9-743F0A6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5"/>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 w:type="paragraph" w:styleId="Footer">
    <w:name w:val="footer"/>
    <w:basedOn w:val="Normal"/>
    <w:link w:val="FooterChar"/>
    <w:semiHidden/>
    <w:unhideWhenUsed/>
    <w:rsid w:val="0004010F"/>
    <w:pPr>
      <w:tabs>
        <w:tab w:val="center" w:pos="4513"/>
        <w:tab w:val="right" w:pos="9026"/>
      </w:tabs>
    </w:pPr>
  </w:style>
  <w:style w:type="character" w:customStyle="1" w:styleId="FooterChar">
    <w:name w:val="Footer Char"/>
    <w:basedOn w:val="DefaultParagraphFont"/>
    <w:link w:val="Footer"/>
    <w:semiHidden/>
    <w:rsid w:val="0004010F"/>
    <w:rPr>
      <w:sz w:val="24"/>
      <w:szCs w:val="24"/>
    </w:rPr>
  </w:style>
  <w:style w:type="paragraph" w:customStyle="1" w:styleId="Sectionheading">
    <w:name w:val="Section heading"/>
    <w:basedOn w:val="Normal"/>
    <w:qFormat/>
    <w:rsid w:val="00DF17BB"/>
    <w:pPr>
      <w:spacing w:before="120" w:after="120"/>
      <w:ind w:right="-472"/>
      <w:jc w:val="both"/>
    </w:pPr>
    <w:rPr>
      <w:b/>
    </w:rPr>
  </w:style>
  <w:style w:type="paragraph" w:customStyle="1" w:styleId="Agencyandpositiondescriptiontext">
    <w:name w:val="Agency and position description text"/>
    <w:basedOn w:val="Normal"/>
    <w:qFormat/>
    <w:rsid w:val="004E252B"/>
    <w:pPr>
      <w:spacing w:before="120" w:after="120"/>
      <w:ind w:right="-47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51519049">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32004120">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802889424">
      <w:bodyDiv w:val="1"/>
      <w:marLeft w:val="0"/>
      <w:marRight w:val="0"/>
      <w:marTop w:val="0"/>
      <w:marBottom w:val="0"/>
      <w:divBdr>
        <w:top w:val="none" w:sz="0" w:space="0" w:color="auto"/>
        <w:left w:val="none" w:sz="0" w:space="0" w:color="auto"/>
        <w:bottom w:val="none" w:sz="0" w:space="0" w:color="auto"/>
        <w:right w:val="none" w:sz="0" w:space="0" w:color="auto"/>
      </w:divBdr>
    </w:div>
    <w:div w:id="878974486">
      <w:bodyDiv w:val="1"/>
      <w:marLeft w:val="0"/>
      <w:marRight w:val="0"/>
      <w:marTop w:val="0"/>
      <w:marBottom w:val="0"/>
      <w:divBdr>
        <w:top w:val="none" w:sz="0" w:space="0" w:color="auto"/>
        <w:left w:val="none" w:sz="0" w:space="0" w:color="auto"/>
        <w:bottom w:val="none" w:sz="0" w:space="0" w:color="auto"/>
        <w:right w:val="none" w:sz="0" w:space="0" w:color="auto"/>
      </w:divBdr>
    </w:div>
    <w:div w:id="1079405614">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224802566">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43314709">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3932622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1934894976">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cklrecruit@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cklrecruit@dfat.gov.a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SharedWithUsers xmlns="87cdc8fc-50c4-4965-a6b7-4cdcc90d72a3">
      <UserInfo>
        <DisplayName>Kala Shivasabesan</DisplayName>
        <AccountId>23</AccountId>
        <AccountType/>
      </UserInfo>
      <UserInfo>
        <DisplayName>Leanne Cheah</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595C0-DAB6-4125-BA7D-66E9CE1FF949}">
  <ds:schemaRefs>
    <ds:schemaRef ds:uri="http://schemas.microsoft.com/office/2006/metadata/properties"/>
    <ds:schemaRef ds:uri="http://schemas.microsoft.com/office/infopath/2007/PartnerControls"/>
    <ds:schemaRef ds:uri="87cdc8fc-50c4-4965-a6b7-4cdcc90d72a3"/>
    <ds:schemaRef ds:uri="4b6af207-5949-40e1-83ea-1b05674b58f6"/>
  </ds:schemaRefs>
</ds:datastoreItem>
</file>

<file path=customXml/itemProps2.xml><?xml version="1.0" encoding="utf-8"?>
<ds:datastoreItem xmlns:ds="http://schemas.openxmlformats.org/officeDocument/2006/customXml" ds:itemID="{746433B5-9BAF-45C6-83F3-37E22E30E3BF}">
  <ds:schemaRefs>
    <ds:schemaRef ds:uri="http://schemas.microsoft.com/sharepoint/v3/contenttype/forms"/>
  </ds:schemaRefs>
</ds:datastoreItem>
</file>

<file path=customXml/itemProps3.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customXml/itemProps4.xml><?xml version="1.0" encoding="utf-8"?>
<ds:datastoreItem xmlns:ds="http://schemas.openxmlformats.org/officeDocument/2006/customXml" ds:itemID="{1542562B-A2CC-49C4-B6BA-D6F7661B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1193</Words>
  <Characters>7318</Characters>
  <Application>Microsoft Office Word</Application>
  <DocSecurity>0</DocSecurity>
  <Lines>321</Lines>
  <Paragraphs>152</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subject/>
  <dc:creator>pcuyos</dc:creator>
  <cp:keywords>[SEC=UNOFFICIAL]</cp:keywords>
  <cp:lastModifiedBy>Wan Lin Low</cp:lastModifiedBy>
  <cp:revision>4</cp:revision>
  <cp:lastPrinted>2019-12-24T06:42:00Z</cp:lastPrinted>
  <dcterms:created xsi:type="dcterms:W3CDTF">2025-03-13T04:12:00Z</dcterms:created>
  <dcterms:modified xsi:type="dcterms:W3CDTF">2025-03-17T07:13:00Z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C09D90F24C1B6CD1710FA3700B9348D39C0F7BC1</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35C7D16DD3C30F8CC68826C34CBA6F16</vt:lpwstr>
  </property>
  <property fmtid="{D5CDD505-2E9C-101B-9397-08002B2CF9AE}" pid="24" name="PM_Hash_Salt">
    <vt:lpwstr>25F768EE8EBF50E04308CFB603E46146</vt:lpwstr>
  </property>
  <property fmtid="{D5CDD505-2E9C-101B-9397-08002B2CF9AE}" pid="25" name="PM_Hash_SHA1">
    <vt:lpwstr>FE334A50BBF5E6DA7E7818003C63CF13D6B875D2</vt:lpwstr>
  </property>
  <property fmtid="{D5CDD505-2E9C-101B-9397-08002B2CF9AE}" pid="26" name="PM_OriginatorUserAccountName_SHA256">
    <vt:lpwstr>471726982E3C712CA1F3C232FCF43E8848EB2B6FE8534500397BF400BBE0E577</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v=2022.1;a=SHA256;h=DBC338C7DEAC3D6C0F0F23A4C9426C742D4F15DEB1D68B778BB0CC396975BF5A</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y fmtid="{D5CDD505-2E9C-101B-9397-08002B2CF9AE}" pid="33" name="MediaServiceImageTags">
    <vt:lpwstr/>
  </property>
</Properties>
</file>